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F03D4D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F03D4D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 w:rsidRPr="00F03D4D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F03D4D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F03D4D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2D77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053F" w:rsidRPr="00286087" w:rsidRDefault="00F27F5A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</w:t>
            </w:r>
            <w:r w:rsidR="002D77FC">
              <w:rPr>
                <w:rFonts w:ascii="Arial" w:hAnsi="Arial" w:cs="Arial"/>
                <w:color w:val="000000"/>
                <w:sz w:val="21"/>
                <w:szCs w:val="21"/>
              </w:rPr>
              <w:t>явление</w:t>
            </w: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405717" w:rsidRDefault="002D77FC" w:rsidP="00F27F5A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</w:p>
          <w:p w:rsidR="002D77FC" w:rsidRPr="00405717" w:rsidRDefault="002D77FC" w:rsidP="00934C7B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3D4D" w:rsidRPr="00F03D4D" w:rsidRDefault="00F03D4D" w:rsidP="00F03D4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03D4D">
              <w:rPr>
                <w:rFonts w:ascii="Arial" w:hAnsi="Arial" w:cs="Arial"/>
                <w:color w:val="000000"/>
                <w:sz w:val="21"/>
                <w:szCs w:val="21"/>
              </w:rPr>
              <w:t xml:space="preserve">1) предоставление заявителю информации об объектах недвижимого имущества, находящихся в муниципальной собственности </w:t>
            </w:r>
            <w:proofErr w:type="spellStart"/>
            <w:r w:rsidRPr="00F03D4D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F03D4D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 (далее - предоставление информации) в устной или письменной форме;</w:t>
            </w:r>
          </w:p>
          <w:p w:rsidR="003429DA" w:rsidRPr="00286087" w:rsidRDefault="00F03D4D" w:rsidP="00F03D4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03D4D">
              <w:rPr>
                <w:rFonts w:ascii="Arial" w:hAnsi="Arial" w:cs="Arial"/>
                <w:color w:val="000000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F27F5A" w:rsidP="00C3139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27F5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не более 30 календарных дней со дня регистрации заявления о предоставлении муниципальной услуги в Администрации </w:t>
            </w:r>
            <w:proofErr w:type="spellStart"/>
            <w:r w:rsidR="00F03D4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Куртамышского</w:t>
            </w:r>
            <w:proofErr w:type="spellEnd"/>
            <w:r w:rsidRPr="00F27F5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района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особенности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F03D4D" w:rsidP="00C3139D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03D4D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F03D4D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F03D4D">
              <w:rPr>
                <w:rFonts w:ascii="Arial" w:hAnsi="Arial" w:cs="Arial"/>
                <w:sz w:val="21"/>
                <w:szCs w:val="21"/>
              </w:rPr>
              <w:t xml:space="preserve"> района от 5 февраля 2016 года № 9 «Об утверждении Административного регламента предоставления Администрацией </w:t>
            </w:r>
            <w:proofErr w:type="spellStart"/>
            <w:r w:rsidRPr="00F03D4D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F03D4D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предоставлению информации об объектах недвижимого имущества, находящихся в муниципальной собственности </w:t>
            </w:r>
            <w:proofErr w:type="spellStart"/>
            <w:r w:rsidRPr="00F03D4D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F03D4D">
              <w:rPr>
                <w:rFonts w:ascii="Arial" w:hAnsi="Arial" w:cs="Arial"/>
                <w:sz w:val="21"/>
                <w:szCs w:val="21"/>
              </w:rPr>
              <w:t xml:space="preserve"> района Курганской области и предназначен</w:t>
            </w:r>
            <w:bookmarkStart w:id="0" w:name="_GoBack"/>
            <w:bookmarkEnd w:id="0"/>
            <w:r w:rsidRPr="00F03D4D">
              <w:rPr>
                <w:rFonts w:ascii="Arial" w:hAnsi="Arial" w:cs="Arial"/>
                <w:sz w:val="21"/>
                <w:szCs w:val="21"/>
              </w:rPr>
              <w:t>ных для сдачи в аренду»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05717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3D4D"/>
    <w:rsid w:val="00F06FEC"/>
    <w:rsid w:val="00F27F5A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74</cp:revision>
  <cp:lastPrinted>2018-08-08T10:10:00Z</cp:lastPrinted>
  <dcterms:created xsi:type="dcterms:W3CDTF">2018-11-16T04:57:00Z</dcterms:created>
  <dcterms:modified xsi:type="dcterms:W3CDTF">2020-07-09T09:02:00Z</dcterms:modified>
</cp:coreProperties>
</file>