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2D77FC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Предоставление земельных участков, не требующих образования или уточнения границ, находящихся в муниципальной собственности </w:t>
            </w:r>
            <w:r w:rsidR="007012B3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Целинного</w:t>
            </w:r>
            <w:r w:rsidRPr="002D77F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7012B3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2D77FC">
        <w:trPr>
          <w:trHeight w:val="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D77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</w:t>
            </w:r>
          </w:p>
        </w:tc>
      </w:tr>
      <w:tr w:rsidR="003429DA" w:rsidRPr="00236378" w:rsidTr="002D77FC">
        <w:trPr>
          <w:trHeight w:val="80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C3139D">
        <w:trPr>
          <w:trHeight w:val="5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Pr="00405717" w:rsidRDefault="002D77FC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 заявление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2D77FC" w:rsidRPr="002D77FC" w:rsidRDefault="00405717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r w:rsidR="002D77FC" w:rsidRPr="002D77FC">
              <w:rPr>
                <w:rFonts w:ascii="Arial" w:hAnsi="Arial" w:cs="Arial"/>
                <w:color w:val="000000"/>
                <w:sz w:val="21"/>
                <w:szCs w:val="21"/>
              </w:rPr>
              <w:t>документ, удостоверяющий (устанавливающий) права заявителя на здание, сооружение либо помещение, если право на такое  здание, сооружение либо помещение не зарегистрировано в Едином госуд</w:t>
            </w:r>
            <w:r w:rsidR="002D77FC">
              <w:rPr>
                <w:rFonts w:ascii="Arial" w:hAnsi="Arial" w:cs="Arial"/>
                <w:color w:val="000000"/>
                <w:sz w:val="21"/>
                <w:szCs w:val="21"/>
              </w:rPr>
              <w:t>арственном реестре недвижимости</w:t>
            </w:r>
            <w:r w:rsidR="002D77FC" w:rsidRPr="002D77FC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2D77FC" w:rsidRDefault="002D77FC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документ, удостоверяющий (устанавливающий) права заявителя на испрашиваемый земельный участок, если право на такой земельный учас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ток не зарегистрировано в ЕГРН;</w:t>
            </w:r>
          </w:p>
          <w:p w:rsidR="002D77FC" w:rsidRPr="002D77FC" w:rsidRDefault="002D77FC" w:rsidP="002D77F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4) 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24053F" w:rsidRPr="00286087" w:rsidRDefault="002D77FC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5)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договор найма служебного жилого помещения, если земельный участок предоставляется в безвозмездное пользование гражданину,  которому предоставлено это служебное жилое помещение в виде жилого дома.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Default="002D77FC" w:rsidP="00934C7B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>выписк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405717"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юридических лиц (для юридических лиц)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2D77FC" w:rsidRPr="00405717" w:rsidRDefault="002D77FC" w:rsidP="00934C7B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выписк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 xml:space="preserve"> из Единого государственного реестра индивидуальных предпринимателей (ЕГРИП) об индивидуальном предпринимателе, являющемся заявителем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77FC" w:rsidRPr="002D77FC" w:rsidRDefault="002D77FC" w:rsidP="002D77F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3429DA" w:rsidRPr="00286087" w:rsidRDefault="002D77FC" w:rsidP="002D77F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77FC">
              <w:rPr>
                <w:rFonts w:ascii="Arial" w:hAnsi="Arial" w:cs="Arial"/>
                <w:color w:val="000000"/>
                <w:sz w:val="21"/>
                <w:szCs w:val="21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едоставлении земельного участка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2D77FC" w:rsidP="00C3139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77F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30 календарных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7012B3" w:rsidP="00C3139D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7012B3">
              <w:rPr>
                <w:rFonts w:ascii="Arial" w:hAnsi="Arial" w:cs="Arial"/>
                <w:sz w:val="21"/>
                <w:szCs w:val="21"/>
              </w:rPr>
              <w:t>Постановление Администрации Целинного района от 12 сентября 2019 года № 169 «Об утверждении Административного регламента предоставления Администрацией Целинного района муниципальной услуги по предоставлению земельных участков, не требующих образования или уточнения границ, находящихся в муниципальной собственности Целинного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пользование»</w:t>
            </w:r>
            <w:proofErr w:type="gramEnd"/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012B3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73</cp:revision>
  <cp:lastPrinted>2018-08-08T10:10:00Z</cp:lastPrinted>
  <dcterms:created xsi:type="dcterms:W3CDTF">2018-11-16T04:57:00Z</dcterms:created>
  <dcterms:modified xsi:type="dcterms:W3CDTF">2020-07-03T05:29:00Z</dcterms:modified>
</cp:coreProperties>
</file>