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shd w:fill="FFFFFF" w:val="clear"/>
                <w:lang w:val="ru-RU" w:eastAsia="ru-RU"/>
              </w:rPr>
              <w:t>Заключение договоров о передаче жилых помещений, приватизированных гражданами, в муниципальную собственность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/>
              <w:bidi w:val="0"/>
              <w:spacing w:lineRule="auto" w:line="240" w:before="0" w:after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FontStyle20"/>
                <w:rFonts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Комитет по управлению муниципальным имуществом Администрации города Шадринска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i w:val="false"/>
                  <w:iCs w:val="false"/>
                  <w:sz w:val="21"/>
                  <w:szCs w:val="21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1"/>
                <w:szCs w:val="21"/>
                <w:lang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  <w:lang w:eastAsia="ru-RU"/>
              </w:rPr>
              <w:t>Администрация города Шадринска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С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eastAsia="ru-RU"/>
              </w:rPr>
              <w:t>обственники жилых помещений жилищного фонда города Шадринска, переданных в порядке приватизации, обратившихся лично или в лице законных представителей (в том числе на основании соответствующей доверенности). Законными представителями заявителей могут являться граждане Российской Федерации, иностранные граждане и лица без гражданства.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76" w:before="40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>1)Заявление</w:t>
            </w:r>
          </w:p>
          <w:p>
            <w:pPr>
              <w:pStyle w:val="Normal"/>
              <w:suppressAutoHyphens w:val="false"/>
              <w:spacing w:lineRule="auto" w:line="276" w:before="58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>2)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Договор приватизации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(в случае  отсутствия оригинала представляется дубликат договора)</w:t>
            </w:r>
          </w:p>
          <w:p>
            <w:pPr>
              <w:pStyle w:val="Normal"/>
              <w:widowControl/>
              <w:suppressAutoHyphens w:val="false"/>
              <w:spacing w:lineRule="auto" w:line="276" w:before="57" w:after="2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 xml:space="preserve">3)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Документ об оплате коммунальных услуг и иных обязательных платежей</w:t>
            </w:r>
          </w:p>
          <w:p>
            <w:pPr>
              <w:pStyle w:val="Normal"/>
              <w:widowControl/>
              <w:suppressAutoHyphens w:val="false"/>
              <w:spacing w:lineRule="auto" w:line="276" w:before="57" w:after="2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 xml:space="preserve">4)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Справка о составе семьи</w:t>
            </w:r>
          </w:p>
          <w:p>
            <w:pPr>
              <w:pStyle w:val="Normal"/>
              <w:widowControl/>
              <w:suppressAutoHyphens w:val="false"/>
              <w:spacing w:lineRule="auto" w:line="276" w:before="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 xml:space="preserve">5)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</w:rPr>
              <w:t>Технический паспорт на жилое помещение</w:t>
            </w:r>
          </w:p>
          <w:p>
            <w:pPr>
              <w:pStyle w:val="Normal"/>
              <w:widowControl/>
              <w:suppressAutoHyphens w:val="false"/>
              <w:spacing w:lineRule="auto" w:line="276" w:before="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lang w:eastAsia="ru-RU"/>
              </w:rPr>
              <w:t xml:space="preserve">6)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1"/>
                <w:szCs w:val="21"/>
                <w:lang w:eastAsia="ru-RU"/>
              </w:rPr>
              <w:t xml:space="preserve">Документы, подтверждающие изменение имен, отчеств, фамилий 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jc w:val="both"/>
              <w:rPr>
                <w:rStyle w:val="Style16"/>
                <w:rFonts w:ascii="Arial" w:hAnsi="Arial" w:cs="Arial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1)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Заключение договора о передаче жилого помещения, приватизированного гражданами, в муниципальную собственность</w:t>
            </w:r>
          </w:p>
          <w:p>
            <w:pPr>
              <w:pStyle w:val="Style19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2)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>Отказ в деприватизации жилого помещения</w:t>
            </w:r>
          </w:p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3</w:t>
            </w: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)Прекращение процедуры деприватизации жилого помещения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1"/>
                <w:szCs w:val="21"/>
                <w:highlight w:val="white"/>
                <w:lang w:val="ru-RU" w:eastAsia="ru-RU"/>
              </w:rPr>
              <w:t>30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>
                <w:rFonts w:eastAsia="Times New Roman"/>
                <w:color w:val="0000FF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21"/>
                <w:lang w:val="ru-RU" w:eastAsia="ru-RU"/>
              </w:rPr>
              <w:t>Услуга предоставляется бесплатно</w:t>
            </w: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1"/>
                <w:szCs w:val="21"/>
                <w:lang w:val="ru-RU" w:eastAsia="ru-RU"/>
              </w:rPr>
              <w:t xml:space="preserve">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u w:val="none"/>
                <w:lang w:eastAsia="ru-RU"/>
              </w:rPr>
              <w:t>Постановление Администрации города Шадринска от  06.02.2012 № 236 «Об утверждении Административного регламента по предоставлению муниципальной услуги по заключению договоров передачи жилых помещений, приватизированных гражданами, в муниципальную собственность»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Application>LibreOffice/6.4.3.2$Windows_X86_64 LibreOffice_project/747b5d0ebf89f41c860ec2a39efd7cb15b54f2d8</Application>
  <Pages>2</Pages>
  <Words>205</Words>
  <Characters>1655</Characters>
  <CharactersWithSpaces>1834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2020-07-02T09:29:48Z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