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37"/>
        <w:gridCol w:w="12525"/>
      </w:tblGrid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  <w:tab w:val="left" w:pos="709" w:leader="none"/>
              </w:tabs>
              <w:bidi w:val="0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 xml:space="preserve">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1C1C1C"/>
                <w:spacing w:val="0"/>
                <w:sz w:val="21"/>
                <w:szCs w:val="21"/>
                <w:shd w:fill="FFFFFF" w:val="clear"/>
                <w:lang w:val="ru-RU" w:eastAsia="ru-RU"/>
              </w:rPr>
              <w:t>Выдача разрешения на использование земель или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3"/>
              <w:widowControl/>
              <w:snapToGrid w:val="false"/>
              <w:spacing w:lineRule="auto" w:line="240" w:before="0" w:after="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  <w:lang w:val="ru-RU"/>
              </w:rPr>
              <w:t>Комитет по управлению муниципальным имуществом Администрации города Шадринска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hyperlink r:id="rId2" w:tgtFrame="Физические лица">
              <w:r>
                <w:rPr>
                  <w:rFonts w:eastAsia="Times New Roman" w:cs="Arial" w:ascii="Arial" w:hAnsi="Arial"/>
                  <w:b w:val="false"/>
                  <w:bCs w:val="false"/>
                  <w:sz w:val="21"/>
                  <w:szCs w:val="21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eastAsia="ru-RU"/>
              </w:rPr>
              <w:t>Администрация города Шадринска</w:t>
            </w:r>
          </w:p>
        </w:tc>
      </w:tr>
      <w:tr>
        <w:trPr>
          <w:trHeight w:val="997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24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 xml:space="preserve">Физические и юридические лица, </w:t>
            </w:r>
            <w:r>
              <w:rPr>
                <w:rFonts w:eastAsia="Times New Roman" w:cs="Liberation Serif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 w:eastAsia="ru-RU"/>
              </w:rPr>
              <w:t>возможно через доверенное лицо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tabs>
                <w:tab w:val="clear" w:pos="708"/>
                <w:tab w:val="left" w:pos="0" w:leader="none"/>
              </w:tabs>
              <w:bidi w:val="0"/>
              <w:spacing w:before="0" w:after="200"/>
              <w:ind w:left="0" w:right="0" w:hanging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З</w:t>
            </w:r>
            <w:r>
              <w:rPr>
                <w:rStyle w:val="FontStyle23"/>
                <w:rFonts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</w:rPr>
              <w:t>аявление о выдаче разрешения, на использование земель или земельного участка, находящихся в государственной или муниципальной собственности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overflowPunct w:val="true"/>
              <w:bidi w:val="0"/>
              <w:spacing w:before="0" w:after="200"/>
              <w:ind w:left="0" w:right="0" w:hanging="0"/>
              <w:jc w:val="both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FontStyle23"/>
                <w:rFonts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С</w:t>
            </w:r>
            <w:r>
              <w:rPr>
                <w:rStyle w:val="FontStyle23"/>
                <w:rFonts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1C1C1C"/>
                <w:spacing w:val="0"/>
                <w:sz w:val="21"/>
                <w:szCs w:val="21"/>
              </w:rPr>
              <w:t>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</w:r>
          </w:p>
        </w:tc>
      </w:tr>
      <w:tr>
        <w:trPr>
          <w:trHeight w:val="523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overflowPunct w:val="true"/>
              <w:spacing w:lineRule="auto" w:line="240" w:before="24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В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 xml:space="preserve">ыписка из Единого государственного реестра недвижимости об основных характеристиках и зарегистрированных правах на объект недвижимости – земельный участок </w:t>
            </w:r>
          </w:p>
          <w:p>
            <w:pPr>
              <w:pStyle w:val="Normal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Л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ицензи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я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, удостоверяющ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а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я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 xml:space="preserve"> право проведения работ по геологическому изучению недр</w:t>
            </w:r>
          </w:p>
          <w:p>
            <w:pPr>
              <w:pStyle w:val="ConsPlusNormal"/>
              <w:overflowPunct w:val="true"/>
              <w:spacing w:lineRule="auto" w:line="240" w:before="0" w:after="0"/>
              <w:ind w:left="0" w:right="0" w:hanging="0"/>
              <w:jc w:val="both"/>
              <w:textAlignment w:val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Style w:val="Style16"/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Д</w:t>
            </w:r>
            <w:r>
              <w:rPr>
                <w:rStyle w:val="Style16"/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окумент, подтверждающи</w:t>
            </w:r>
            <w:r>
              <w:rPr>
                <w:rStyle w:val="Style16"/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>й</w:t>
            </w:r>
            <w:r>
              <w:rPr>
                <w:rStyle w:val="Style16"/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 xml:space="preserve"> основания для использования земель или земельного участка в целях, предусмотренных </w:t>
            </w:r>
            <w:hyperlink r:id="rId3">
              <w:r>
                <w:rPr>
                  <w:rFonts w:eastAsia="Times New Roman" w:cs="Arial" w:ascii="Arial" w:hAnsi="Arial"/>
                  <w:b w:val="false"/>
                  <w:bCs w:val="false"/>
                  <w:i w:val="false"/>
                  <w:caps w:val="false"/>
                  <w:smallCaps w:val="false"/>
                  <w:color w:val="000000"/>
                  <w:spacing w:val="0"/>
                  <w:sz w:val="21"/>
                  <w:szCs w:val="21"/>
                  <w:highlight w:val="white"/>
                  <w:highlight w:val="white"/>
                  <w:lang w:val="ru-RU" w:eastAsia="ru-RU"/>
                </w:rPr>
                <w:t>пунктом 1 статьи 39.34</w:t>
              </w:r>
            </w:hyperlink>
            <w:r>
              <w:rPr>
                <w:rStyle w:val="Style16"/>
                <w:rFonts w:eastAsia="Times New Roman" w:cs="Times New Roman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highlight w:val="white"/>
                <w:lang w:val="ru-RU" w:eastAsia="ru-RU"/>
              </w:rPr>
              <w:t xml:space="preserve"> Земельного кодекса РФ</w:t>
            </w:r>
          </w:p>
        </w:tc>
      </w:tr>
      <w:tr>
        <w:trPr>
          <w:trHeight w:val="1071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10"/>
              <w:widowControl/>
              <w:tabs>
                <w:tab w:val="clear" w:pos="708"/>
              </w:tabs>
              <w:bidi w:val="0"/>
              <w:spacing w:before="0" w:after="0"/>
              <w:ind w:left="0" w:right="0" w:hanging="0"/>
              <w:rPr/>
            </w:pPr>
            <w:r>
              <w:rPr>
                <w:rStyle w:val="Gwtinlinehtmlboldlabelunderlinedselected"/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-выдача разрешения на использование земель или земельного участка, находящихся в государственной или муниципальной собственности (далее - разрешение)</w:t>
            </w:r>
            <w:r>
              <w:rPr>
                <w:rStyle w:val="Gwtinlinehtmlboldlabelunderlinedselected"/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lang w:val="ru-RU"/>
              </w:rPr>
              <w:t>;</w:t>
            </w:r>
          </w:p>
          <w:p>
            <w:pPr>
              <w:pStyle w:val="Style110"/>
              <w:widowControl/>
              <w:tabs>
                <w:tab w:val="clear" w:pos="708"/>
              </w:tabs>
              <w:suppressAutoHyphens w:val="false"/>
              <w:bidi w:val="0"/>
              <w:spacing w:before="0" w:after="0"/>
              <w:ind w:left="0" w:right="0" w:hanging="0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Style w:val="FontStyle23"/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-</w:t>
            </w:r>
            <w:r>
              <w:rPr>
                <w:rStyle w:val="Gwtinlinehtmlboldlabelunderlinedselected"/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отказ в выдаче разрешения</w:t>
            </w:r>
            <w:r>
              <w:rPr>
                <w:rStyle w:val="FontStyle23"/>
                <w:rFonts w:eastAsia="Times New Roman" w:cs="Arial" w:ascii="Arial" w:hAnsi="Arial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.</w:t>
            </w:r>
          </w:p>
        </w:tc>
      </w:tr>
      <w:tr>
        <w:trPr>
          <w:trHeight w:val="760" w:hRule="atLeast"/>
        </w:trPr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0" w:after="200"/>
              <w:jc w:val="both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Style w:val="FontStyle23"/>
                <w:rFonts w:eastAsia="Times New Roman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>25</w:t>
            </w:r>
            <w:r>
              <w:rPr>
                <w:rStyle w:val="FontStyle23"/>
                <w:rFonts w:eastAsia="Times New Roman" w:cs="Arial" w:ascii="Arial" w:hAnsi="Arial"/>
                <w:b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1"/>
                <w:szCs w:val="21"/>
                <w:highlight w:val="white"/>
                <w:lang w:val="ru-RU" w:eastAsia="ru-RU"/>
              </w:rPr>
              <w:t xml:space="preserve"> календарных дней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1"/>
                <w:szCs w:val="21"/>
                <w:lang w:val="ru-RU" w:eastAsia="ru-RU"/>
              </w:rPr>
              <w:t>Предоставление услуги осуществляется бесплатно.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uppressAutoHyphens w:val="false"/>
              <w:spacing w:lineRule="auto" w:line="240" w:before="52" w:after="0"/>
              <w:ind w:left="0" w:right="0" w:hanging="0"/>
              <w:jc w:val="both"/>
              <w:rPr>
                <w:rFonts w:eastAsia="Times New Roman"/>
                <w:color w:val="0000FF"/>
                <w:lang w:eastAsia="ru-RU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sz w:val="21"/>
                <w:szCs w:val="21"/>
                <w:lang w:val="ru-RU" w:eastAsia="ru-RU"/>
              </w:rPr>
              <w:t>Предоставление услуги осуществляется бесплатно.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1080" w:hanging="0"/>
              <w:jc w:val="center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>
        <w:trPr/>
        <w:tc>
          <w:tcPr>
            <w:tcW w:w="2837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525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bidi w:val="0"/>
              <w:snapToGrid w:val="false"/>
              <w:spacing w:lineRule="auto" w:line="276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1"/>
                <w:szCs w:val="21"/>
                <w:u w:val="none"/>
                <w:lang w:eastAsia="ru-RU"/>
              </w:rPr>
              <w:t>Постановление Администрации города Шадринска от 24.12.2015 N 2866 (ред. от 13.12.2018) "Об утверждении Административного регламента по предоставлению Комитетом по управлению муниципальным имуществом Администрации города Шадринска муниципальной услуги "Выдача разрешения на использование земель или земельных участков, находящихся в государственной или муниципальной собственности без предоставления и установления сервитута" (вместе с "Заявлением о выдаче разрешения на использование земель или земельного участка, находящихся в государственной и муниципальной собственности, без предоставления земельных участков и установления сервитута", "Блок-схемой предоставления муниципальной услуги "Выдача разрешения на использование земель или земельных участков, находящихся в государственной или муниципальной собственности без предоставления и установления сервитута")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FontStyle20">
    <w:name w:val="Font Style20"/>
    <w:qFormat/>
    <w:rPr>
      <w:rFonts w:ascii="Times New Roman" w:hAnsi="Times New Roman"/>
      <w:sz w:val="18"/>
    </w:rPr>
  </w:style>
  <w:style w:type="character" w:styleId="Style16">
    <w:name w:val="Основной шрифт абзаца"/>
    <w:qFormat/>
    <w:rPr/>
  </w:style>
  <w:style w:type="character" w:styleId="Style17">
    <w:name w:val="Посещённая гиперссылка"/>
    <w:basedOn w:val="Style16"/>
    <w:rPr>
      <w:color w:val="800080"/>
      <w:u w:val="single"/>
    </w:rPr>
  </w:style>
  <w:style w:type="character" w:styleId="FontStyle23">
    <w:name w:val="Font Style23"/>
    <w:basedOn w:val="DefaultParagraphFont"/>
    <w:qFormat/>
    <w:rPr>
      <w:rFonts w:ascii="Times New Roman" w:hAnsi="Times New Roman" w:cs="Times New Roman"/>
      <w:sz w:val="14"/>
      <w:szCs w:val="14"/>
    </w:rPr>
  </w:style>
  <w:style w:type="character" w:styleId="Gwtinlinehtmlboldlabelunderlinedselected">
    <w:name w:val="gwt-inlinehtml bold-label-underlined-selected"/>
    <w:basedOn w:val="DefaultParagraphFont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3">
    <w:name w:val="Style2"/>
    <w:basedOn w:val="Normal"/>
    <w:qFormat/>
    <w:pPr>
      <w:spacing w:lineRule="exact" w:line="233"/>
      <w:jc w:val="center"/>
    </w:pPr>
    <w:rPr/>
  </w:style>
  <w:style w:type="paragraph" w:styleId="Style24">
    <w:name w:val="Содержимое таблицы"/>
    <w:basedOn w:val="Normal"/>
    <w:qFormat/>
    <w:pPr/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110">
    <w:name w:val="Style1"/>
    <w:basedOn w:val="Normal"/>
    <w:qFormat/>
    <w:pPr>
      <w:widowControl w:val="false"/>
      <w:ind w:left="0" w:right="0" w:hanging="0"/>
      <w:jc w:val="left"/>
      <w:textAlignment w:val="auto"/>
    </w:pPr>
    <w:rPr>
      <w:rFonts w:cs="Times New Roman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hyperlink" Target="consultantplus://offline/ref=1BB32EBE8322C089085A9EB6E89438ED4F35D2E73F734D75D3C96900507B11B4EAA8186B0FF5b8Y4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Application>LibreOffice/6.4.3.2$Windows_X86_64 LibreOffice_project/747b5d0ebf89f41c860ec2a39efd7cb15b54f2d8</Application>
  <Pages>2</Pages>
  <Words>286</Words>
  <Characters>2290</Characters>
  <CharactersWithSpaces>2550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2020-06-30T14:22:04Z</cp:lastPrinted>
  <dcterms:modified xsi:type="dcterms:W3CDTF">2020-06-30T18:15:59Z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