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FFFFFF" w:val="clear"/>
                <w:lang w:val="ru-RU" w:eastAsia="ru-RU"/>
              </w:rPr>
              <w:t>Согласование переустройства и (или) перепланировки жилых помещений на территории муниципального образования –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Физические или юридические лица, владеющие на праве собственности жилыми помещениями, расположенными на территории муниципального образования - город Шадринск, либо их уполномоченные представители.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1) З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аявление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 о переустройстве и (или) перепланировке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2) С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огласие всех членов семьи заявителя, являющегося нанимателем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3)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Копия технического паспорта на жилое помещение</w:t>
            </w:r>
          </w:p>
          <w:p>
            <w:pPr>
              <w:pStyle w:val="Style19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Заключение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Т</w:t>
            </w:r>
            <w:r>
              <w:rPr>
                <w:rStyle w:val="Style16"/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ехническ</w:t>
            </w:r>
            <w:r>
              <w:rPr>
                <w:rStyle w:val="Style16"/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ий</w:t>
            </w:r>
            <w:r>
              <w:rPr>
                <w:rStyle w:val="Style16"/>
                <w:rFonts w:eastAsia="Arial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паспорт на жилое помещение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ind w:left="0" w:right="0" w:hanging="0"/>
              <w:jc w:val="both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 xml:space="preserve">1) </w:t>
            </w:r>
            <w:r>
              <w:rPr>
                <w:rFonts w:eastAsia="Times New Roman" w:cs="Liberation Serif" w:ascii="Liberation Serif" w:hAnsi="Liberation Serif"/>
                <w:sz w:val="21"/>
                <w:szCs w:val="21"/>
                <w:lang w:eastAsia="ru-RU"/>
              </w:rPr>
              <w:t>Согласование переустройства и (или) перепланировки жилого помещения.</w:t>
            </w:r>
            <w:r>
              <w:rPr>
                <w:rFonts w:ascii="Arial;sans-serif" w:hAnsi="Arial;sans-serif"/>
                <w:color w:val="000000"/>
              </w:rPr>
              <w:t>;</w:t>
            </w:r>
          </w:p>
          <w:p>
            <w:pPr>
              <w:pStyle w:val="Style19"/>
              <w:widowControl/>
              <w:suppressAutoHyphens w:val="false"/>
              <w:spacing w:before="0" w:after="14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2)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Отказ в согласовании переустройства и (или) перепланировки жилого помещения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. 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45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календарных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дней со дня представления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ru-RU" w:eastAsia="ru-RU"/>
              </w:rPr>
              <w:t>Основания для отказа в приеме заявления 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center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;sans-serif" w:hAnsi="Arial;sans-serif"/>
                <w:b w:val="false"/>
                <w:bCs w:val="false"/>
                <w:sz w:val="21"/>
                <w:szCs w:val="21"/>
                <w:lang w:val="ru-RU" w:eastAsia="ru-RU"/>
              </w:rPr>
              <w:t>За предоставление муниципальной услуги государственная пошлина или иная плата не взимается</w:t>
            </w: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eastAsia="ru-RU"/>
              </w:rPr>
              <w:t>Постановление администрации города Шадринска от 27.03.2012 № 630 «Об утверждении Административного регламента по предоставлению муниципальной услуги «Согласование переустройства и (или) перепланировки жилых помещений на территории муниципального образования – город Шадринск»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LibreOffice/6.4.3.2$Windows_X86_64 LibreOffice_project/747b5d0ebf89f41c860ec2a39efd7cb15b54f2d8</Application>
  <Pages>2</Pages>
  <Words>206</Words>
  <Characters>1594</Characters>
  <CharactersWithSpaces>1780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2020-06-30T17:52:25Z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