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536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837"/>
        <w:gridCol w:w="12525"/>
      </w:tblGrid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Наименование услуги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709" w:leader="none"/>
              </w:tabs>
              <w:bidi w:val="0"/>
              <w:spacing w:lineRule="auto" w:line="240" w:beforeAutospacing="1" w:after="0"/>
              <w:jc w:val="both"/>
              <w:rPr>
                <w:rFonts w:ascii="Arial" w:hAnsi="Arial"/>
              </w:rPr>
            </w:pPr>
            <w:r>
              <w:rPr>
                <w:rFonts w:eastAsia="Times New Roman" w:cs="Arial" w:ascii="Arial" w:hAnsi="Arial"/>
                <w:b/>
                <w:bCs/>
                <w:i w:val="false"/>
                <w:caps w:val="false"/>
                <w:smallCaps w:val="false"/>
                <w:color w:val="1C1C1C"/>
                <w:spacing w:val="0"/>
                <w:sz w:val="21"/>
                <w:szCs w:val="21"/>
                <w:shd w:fill="FFFFFF" w:val="clear"/>
                <w:lang w:val="ru-RU" w:eastAsia="ru-RU"/>
              </w:rPr>
              <w:t xml:space="preserve"> </w:t>
            </w:r>
            <w:r>
              <w:rPr>
                <w:rFonts w:eastAsia="Times New Roman" w:cs="Arial" w:ascii="Arial" w:hAnsi="Arial"/>
                <w:b/>
                <w:bCs w:val="false"/>
                <w:i w:val="false"/>
                <w:iCs w:val="false"/>
                <w:caps w:val="false"/>
                <w:smallCaps w:val="false"/>
                <w:color w:val="1C1C1C"/>
                <w:spacing w:val="0"/>
                <w:sz w:val="21"/>
                <w:szCs w:val="21"/>
                <w:shd w:fill="FFFFFF" w:val="clear"/>
                <w:lang w:val="ru-RU" w:eastAsia="ru-RU"/>
              </w:rPr>
              <w:t xml:space="preserve"> </w:t>
            </w:r>
            <w:r>
              <w:rPr>
                <w:rFonts w:eastAsia="Times New Roman" w:cs="Arial" w:ascii="Arial" w:hAnsi="Arial"/>
                <w:b w:val="false"/>
                <w:bCs w:val="false"/>
                <w:i/>
                <w:iCs/>
                <w:caps w:val="false"/>
                <w:smallCaps w:val="false"/>
                <w:color w:val="1C1C1C"/>
                <w:spacing w:val="0"/>
                <w:sz w:val="24"/>
                <w:szCs w:val="24"/>
                <w:shd w:fill="FFFFFF" w:val="clear"/>
                <w:lang w:val="ru-RU" w:eastAsia="ru-RU"/>
              </w:rPr>
              <w:t>Согласование переустройства и (или) перепланировки помещения в многоквартирном доме на территории муниципального образования - город Шадринск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Ответственный орган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3"/>
              <w:widowControl w:val="false"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  <w:lang w:val="ru-RU"/>
              </w:rPr>
              <w:t>Комитет по строительству и архитектуре Администрации города Шадринска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1"/>
                <w:szCs w:val="21"/>
                <w:lang w:eastAsia="ru-RU"/>
              </w:rPr>
            </w:r>
            <w:bookmarkStart w:id="0" w:name="_GoBack"/>
            <w:bookmarkStart w:id="1" w:name="_GoBack"/>
            <w:bookmarkEnd w:id="1"/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Получатели услуги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hyperlink r:id="rId2" w:tgtFrame="Физические лица">
              <w:r>
                <w:rPr>
                  <w:rFonts w:eastAsia="Times New Roman" w:cs="Arial" w:ascii="Arial" w:hAnsi="Arial"/>
                  <w:b w:val="false"/>
                  <w:bCs w:val="false"/>
                  <w:sz w:val="24"/>
                  <w:szCs w:val="24"/>
                  <w:lang w:eastAsia="ru-RU"/>
                </w:rPr>
                <w:t>Физические и юридические лица</w:t>
              </w:r>
            </w:hyperlink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z w:val="24"/>
                <w:szCs w:val="24"/>
                <w:lang w:eastAsia="ru-RU"/>
              </w:rPr>
              <w:t>Администрация города Шадринска</w:t>
            </w:r>
          </w:p>
        </w:tc>
      </w:tr>
      <w:tr>
        <w:trPr>
          <w:trHeight w:val="997" w:hRule="atLeast"/>
        </w:trPr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Заявители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"/>
              <w:widowControl w:val="false"/>
              <w:suppressAutoHyphens w:val="false"/>
              <w:bidi w:val="0"/>
              <w:spacing w:lineRule="auto" w:line="240" w:beforeAutospacing="1" w:after="0"/>
              <w:ind w:left="0" w:right="0" w:hanging="0"/>
              <w:jc w:val="both"/>
              <w:rPr>
                <w:rFonts w:ascii="Arial" w:hAnsi="Arial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Times New Roman" w:cs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val="ru-RU" w:eastAsia="ru-RU"/>
              </w:rPr>
              <w:t>Заявитель - собственник помещения в многоквартирном доме, или уполномоченное им лицо, обратившееся с заявлением о предоставлении муниципальной услуги.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"/>
              <w:widowControl w:val="false"/>
              <w:spacing w:before="0" w:after="0"/>
              <w:ind w:firstLine="54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Переустройство и перепланировка</w:t>
            </w:r>
            <w:r>
              <w:rPr>
                <w:sz w:val="24"/>
                <w:szCs w:val="24"/>
              </w:rPr>
              <w:t>:</w:t>
            </w:r>
          </w:p>
          <w:p>
            <w:pPr>
              <w:pStyle w:val="ConsPlusNormal"/>
              <w:widowControl w:val="false"/>
              <w:spacing w:before="0" w:after="0"/>
              <w:ind w:firstLine="54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1) З</w:t>
            </w:r>
            <w:r>
              <w:rPr>
                <w:color w:val="auto"/>
                <w:sz w:val="24"/>
                <w:szCs w:val="24"/>
              </w:rPr>
              <w:t>аявление</w:t>
            </w:r>
            <w:r>
              <w:rPr>
                <w:sz w:val="24"/>
                <w:szCs w:val="24"/>
              </w:rPr>
              <w:t xml:space="preserve"> о переустройстве и (или) перепланировке по форме, утвержденной постановлением Правительства Российской Федерации от 28.04.2005 N 266 "Об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перепланировки жилого помещения";</w:t>
            </w:r>
            <w:bookmarkStart w:id="2" w:name="P97"/>
            <w:bookmarkEnd w:id="2"/>
          </w:p>
          <w:p>
            <w:pPr>
              <w:pStyle w:val="ConsPlusNormal"/>
              <w:widowControl w:val="false"/>
              <w:spacing w:before="0" w:after="0"/>
              <w:ind w:firstLine="540"/>
              <w:jc w:val="both"/>
              <w:rPr/>
            </w:pPr>
            <w:r>
              <w:rPr>
                <w:sz w:val="24"/>
                <w:szCs w:val="24"/>
              </w:rPr>
              <w:t xml:space="preserve">2) подготовленный и оформленный в установленном порядке проект переустройства и (или) перепланировки переустраиваемого и (или) перепланируемого помещения в многоквартирном доме, а если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доме, также протокол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 и (или) перепланировку помещения в многоквартирном доме, предусмотренном </w:t>
            </w:r>
            <w:hyperlink r:id="rId3" w:tgtFrame="&quot;Жилищный кодекс Российской Федерации">
              <w:r>
                <w:rPr>
                  <w:color w:val="0000FF"/>
                  <w:sz w:val="24"/>
                  <w:szCs w:val="24"/>
                </w:rPr>
                <w:t>частью 2 статьи 40</w:t>
              </w:r>
            </w:hyperlink>
            <w:r>
              <w:rPr>
                <w:sz w:val="24"/>
                <w:szCs w:val="24"/>
              </w:rPr>
              <w:t xml:space="preserve"> Жилищного кодекса Российской Федерации.</w:t>
            </w:r>
          </w:p>
          <w:p>
            <w:pPr>
              <w:pStyle w:val="ConsPlusNormal"/>
              <w:widowControl w:val="false"/>
              <w:spacing w:before="0" w:after="0"/>
              <w:ind w:firstLine="54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3) 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(в случае, если заявителем является уполномоченный наймодателем на представление предусмотренных настоящим пунктом документов наниматель переустраиваемого и (или) перепланируемого жилого помещения по договору социального найма)</w:t>
            </w:r>
            <w:bookmarkStart w:id="3" w:name="P101"/>
            <w:r>
              <w:rPr>
                <w:sz w:val="24"/>
                <w:szCs w:val="24"/>
              </w:rPr>
              <w:t>.</w:t>
            </w:r>
            <w:bookmarkEnd w:id="3"/>
          </w:p>
          <w:p>
            <w:pPr>
              <w:pStyle w:val="ConsPlusNormal"/>
              <w:widowControl w:val="false"/>
              <w:spacing w:before="200" w:after="0"/>
              <w:ind w:firstLine="54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Подготовка и выдача акта о завершении переустройства и (или) перепланировки помещения в многоквартирном доме</w:t>
            </w:r>
            <w:r>
              <w:rPr>
                <w:sz w:val="24"/>
                <w:szCs w:val="24"/>
              </w:rPr>
              <w:t>:</w:t>
            </w:r>
          </w:p>
          <w:p>
            <w:pPr>
              <w:pStyle w:val="ConsPlusNormal"/>
              <w:widowControl w:val="false"/>
              <w:spacing w:before="200" w:after="0"/>
              <w:ind w:firstLine="5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 уведомление о завершении переустройства и (или) перепланировки помещения в многоквартирном доме.</w:t>
            </w:r>
          </w:p>
          <w:p>
            <w:pPr>
              <w:pStyle w:val="ConsPlusNormal"/>
              <w:widowControl w:val="false"/>
              <w:spacing w:before="200" w:after="0"/>
              <w:ind w:firstLine="5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 В случае перепланировки помещения к такому уведомлению прилагается технический план перепланированного помещения, подготовленный заявителем в соответствии с Федеральным законом от 13.07.2015 № 218-ФЗ «О государственной регистрации недвижимости». В случае образования в результате перепланировки помещения новых помещений в уведомлении указываются сведения об уплате заявителем государственной пошлины за осуществление государственной регистрации прав на недвижимое имущество (реквизиты документа, подтверждающего уплату государственной пошлины).</w:t>
            </w:r>
          </w:p>
          <w:p>
            <w:pPr>
              <w:pStyle w:val="ConsPlusNormal"/>
              <w:widowControl w:val="false"/>
              <w:spacing w:before="200" w:after="0"/>
              <w:ind w:firstLine="54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Исправление допущенных опечаток и (или) ошибок в документах, выданных в результате предоставления муниципальной услуги</w:t>
            </w:r>
            <w:r>
              <w:rPr>
                <w:sz w:val="24"/>
                <w:szCs w:val="24"/>
              </w:rPr>
              <w:t>:</w:t>
            </w:r>
          </w:p>
          <w:p>
            <w:pPr>
              <w:pStyle w:val="ConsPlusNormal"/>
              <w:widowControl w:val="false"/>
              <w:spacing w:before="200" w:after="0"/>
              <w:ind w:firstLine="5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в произвольной форме об исправлении опечаток и (или) ошибок, допущенных в документах, выданных в результате предоставления муниципальной услуги.</w:t>
            </w:r>
          </w:p>
          <w:p>
            <w:pPr>
              <w:pStyle w:val="ConsPlusNormal"/>
              <w:widowControl w:val="false"/>
              <w:spacing w:before="200" w:after="0"/>
              <w:ind w:firstLine="54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Выдача дубликата документа, выданного по результатам предоставления муниципальной услуги, в том числе исчерпывающий перечень оснований для отказа выдачи дубликата этого документа:</w:t>
            </w:r>
          </w:p>
          <w:p>
            <w:pPr>
              <w:pStyle w:val="ConsPlusNormal"/>
              <w:widowControl w:val="false"/>
              <w:spacing w:before="200" w:after="0"/>
              <w:ind w:firstLine="54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Заявление о выдаче дубликата по форме согласно приложению N 4 к настоящему Административному регламенту с указанием обстоятельств утраты (порчи) документа.</w:t>
            </w:r>
          </w:p>
        </w:tc>
      </w:tr>
      <w:tr>
        <w:trPr>
          <w:trHeight w:val="523" w:hRule="atLeast"/>
        </w:trPr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Необязательные документы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"/>
              <w:widowControl w:val="false"/>
              <w:spacing w:lineRule="auto" w:line="240" w:before="0" w:after="0"/>
              <w:ind w:firstLine="540"/>
              <w:jc w:val="both"/>
              <w:rPr/>
            </w:pPr>
            <w:r>
              <w:rPr>
                <w:rStyle w:val="Style16"/>
                <w:rFonts w:eastAsia="Arial" w:cs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highlight w:val="white"/>
                <w:lang w:val="ru-RU" w:eastAsia="ru-RU"/>
              </w:rPr>
              <w:t>1) правоустанавливающие документы на переустраиваемое и (или) перепланируемое помещение в многоквартирном доме (подлинники или засвидетельствованные в нотариальном порядке копии);</w:t>
            </w:r>
          </w:p>
          <w:p>
            <w:pPr>
              <w:pStyle w:val="ConsPlusNormal"/>
              <w:widowControl w:val="false"/>
              <w:spacing w:lineRule="auto" w:line="240" w:before="0" w:after="0"/>
              <w:ind w:firstLine="540"/>
              <w:jc w:val="both"/>
              <w:rPr/>
            </w:pPr>
            <w:r>
              <w:rPr>
                <w:rStyle w:val="Style16"/>
                <w:rFonts w:eastAsia="Arial" w:cs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highlight w:val="white"/>
                <w:lang w:val="ru-RU" w:eastAsia="ru-RU"/>
              </w:rPr>
              <w:t>2) технический паспорт переустраиваемого и (или) перепланируемого помещения в многоквартирном доме;</w:t>
            </w:r>
          </w:p>
          <w:p>
            <w:pPr>
              <w:pStyle w:val="ConsPlusNormal"/>
              <w:widowControl w:val="false"/>
              <w:spacing w:lineRule="auto" w:line="240" w:before="0" w:after="0"/>
              <w:ind w:firstLine="540"/>
              <w:jc w:val="both"/>
              <w:rPr/>
            </w:pPr>
            <w:r>
              <w:rPr>
                <w:rStyle w:val="Style16"/>
                <w:rFonts w:eastAsia="Arial" w:cs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highlight w:val="white"/>
                <w:lang w:val="ru-RU" w:eastAsia="ru-RU"/>
              </w:rPr>
              <w:t>3)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культуры.</w:t>
            </w:r>
          </w:p>
        </w:tc>
      </w:tr>
      <w:tr>
        <w:trPr>
          <w:trHeight w:val="1071" w:hRule="atLeast"/>
        </w:trPr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1) выдача (направление) решения о согласовании переустройства и (или) перепланировки помещения в многоквартирном доме;</w:t>
            </w:r>
          </w:p>
          <w:p>
            <w:pPr>
              <w:pStyle w:val="ConsPlus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highlight w:val="white"/>
                <w:lang w:val="ru-RU" w:eastAsia="ru-RU"/>
              </w:rPr>
              <w:t>2) выдача (направление) решение об отказе в согласовании переустройства и (или) перепланировки помещения в многоквартирном доме.</w:t>
            </w:r>
          </w:p>
          <w:p>
            <w:pPr>
              <w:pStyle w:val="ConsPlus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highlight w:val="white"/>
                <w:lang w:val="ru-RU" w:eastAsia="ru-RU"/>
              </w:rPr>
              <w:t>3) выдача (направление) заявителю Акта о завершении переустройства и (или) перепланировки помещения в многоквартирном доме или отказа в выдаче Акта в письменном виде с указанием причин.</w:t>
            </w:r>
          </w:p>
          <w:p>
            <w:pPr>
              <w:pStyle w:val="ConsPlus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highlight w:val="white"/>
                <w:lang w:val="ru-RU" w:eastAsia="ru-RU"/>
              </w:rPr>
              <w:t>4) выдача (направление) заявителю исправленного, взамен ранее выданного, документа, являющегося результатом предоставления муниципальной услуги, или сообщение об отсутствии таких опечаток и (или) ошибок.</w:t>
            </w:r>
          </w:p>
          <w:p>
            <w:pPr>
              <w:pStyle w:val="ConsPlus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highlight w:val="white"/>
                <w:lang w:val="ru-RU" w:eastAsia="ru-RU"/>
              </w:rPr>
              <w:t>5) результатом административной процедуры является выдача (направление) заявителю дубликата документа, выданного по результатам предоставления муниципальной услуги либо отказа в выдаче дубликата.</w:t>
            </w:r>
          </w:p>
        </w:tc>
      </w:tr>
      <w:tr>
        <w:trPr>
          <w:trHeight w:val="760" w:hRule="atLeast"/>
        </w:trPr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Срок предоставления услуги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bidi w:val="0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Не позднее 45 календарных дней со дня передачи многофункциональным центром таких документов в Уполномоченный орган.</w:t>
            </w:r>
          </w:p>
          <w:p>
            <w:pPr>
              <w:pStyle w:val="Normal"/>
              <w:widowControl w:val="false"/>
              <w:suppressAutoHyphens w:val="false"/>
              <w:bidi w:val="0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При выдаче Акта — не более </w:t>
            </w:r>
            <w:r>
              <w:rPr>
                <w:rFonts w:ascii="Arial" w:hAnsi="Arial"/>
                <w:sz w:val="24"/>
                <w:szCs w:val="24"/>
              </w:rPr>
              <w:t>30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 xml:space="preserve">календарных </w:t>
            </w:r>
            <w:r>
              <w:rPr>
                <w:rFonts w:ascii="Arial" w:hAnsi="Arial"/>
                <w:sz w:val="24"/>
                <w:szCs w:val="24"/>
              </w:rPr>
              <w:t>дней со дня проведения осмотра.</w:t>
            </w:r>
          </w:p>
          <w:p>
            <w:pPr>
              <w:pStyle w:val="Normal"/>
              <w:widowControl w:val="false"/>
              <w:suppressAutoHyphens w:val="false"/>
              <w:bidi w:val="0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При исправлении допущенных ошибок/опечаток — не более </w:t>
            </w:r>
            <w:r>
              <w:rPr>
                <w:rFonts w:ascii="Arial" w:hAnsi="Arial"/>
                <w:sz w:val="24"/>
                <w:szCs w:val="24"/>
              </w:rPr>
              <w:t>7</w:t>
            </w:r>
            <w:r>
              <w:rPr>
                <w:rFonts w:ascii="Arial" w:hAnsi="Arial"/>
                <w:sz w:val="24"/>
                <w:szCs w:val="24"/>
              </w:rPr>
              <w:t xml:space="preserve"> рабочих дней с момента регистрации соответствующего заявления.</w:t>
            </w:r>
          </w:p>
          <w:p>
            <w:pPr>
              <w:pStyle w:val="Normal"/>
              <w:widowControl w:val="false"/>
              <w:suppressAutoHyphens w:val="false"/>
              <w:bidi w:val="0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При выдаче дубликата — 5 рабочих дней.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val="ru-RU" w:eastAsia="ru-RU"/>
              </w:rPr>
              <w:t>Оснований для отказа в приеме документов для предоставления муниципальной услуги не предусмотрено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52" w:after="0"/>
              <w:ind w:left="0" w:right="0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sz w:val="24"/>
                <w:szCs w:val="24"/>
                <w:lang w:val="ru-RU" w:eastAsia="ru-RU"/>
              </w:rPr>
              <w:t>Предоставление муниципальной услуги осуществляется без взимания платы.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"/>
              <w:widowControl w:val="false"/>
              <w:suppressAutoHyphens w:val="true"/>
              <w:bidi w:val="0"/>
              <w:spacing w:lineRule="auto" w:line="240" w:before="200" w:after="0"/>
              <w:ind w:left="0" w:right="0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возврата ГБУ "МФЦ" результатов предоставления муниципальной услуги в связи с неявкой заявителя за ними (через 1 месяц), документы передаются на хранение в архив Уполномоченного органа.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Административный регламент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spacing w:lineRule="auto" w:line="240" w:beforeAutospacing="1" w:after="0"/>
              <w:ind w:left="0" w:right="0" w:hanging="0"/>
              <w:jc w:val="both"/>
              <w:rPr>
                <w:rFonts w:ascii="Arial" w:hAnsi="Arial"/>
              </w:rPr>
            </w:pPr>
            <w:r>
              <w:rPr>
                <w:rFonts w:eastAsia="Times New Roman" w:cs="Liberation Serif" w:ascii="Arial" w:hAnsi="Arial"/>
                <w:b w:val="false"/>
                <w:bCs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eastAsia="ru-RU"/>
              </w:rPr>
              <w:t>Постановление Администрации города Шадринска от 29.11.2021 N 2040</w:t>
              <w:br/>
              <w:t>«Об утверждении Административного регламента по предоставлению муниципальной услуги «Согласование переустройства и (или) перепланировки помещения в многоквартирном доме на территории муниципального образования - город Шадринск».</w:t>
            </w:r>
          </w:p>
          <w:p>
            <w:pPr>
              <w:pStyle w:val="Normal"/>
              <w:widowControl w:val="false"/>
              <w:bidi w:val="0"/>
              <w:spacing w:lineRule="auto" w:line="240" w:beforeAutospacing="1" w:after="0"/>
              <w:ind w:left="0" w:right="0" w:hanging="0"/>
              <w:jc w:val="both"/>
              <w:rPr>
                <w:rFonts w:ascii="Arial" w:hAnsi="Arial"/>
              </w:rPr>
            </w:pPr>
            <w:r>
              <w:rPr>
                <w:rFonts w:eastAsia="Times New Roman" w:cs="Liberation Serif" w:ascii="Arial" w:hAnsi="Arial"/>
                <w:b w:val="false"/>
                <w:bCs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eastAsia="ru-RU"/>
              </w:rPr>
              <w:t>Постановление Администрации города Шадринска от 10.04.2024 N 685 «О внесении изменений в постановление Администрации города Шадринска от 29.11.2021 № 2040 «Об утверждении Административного регламента по предоставлению муниципальной услуги «Согласование переустройства и (или) перепланировки помещения в многоквартирном доме на территории муниципального образования - город Шадринск»</w:t>
            </w:r>
          </w:p>
        </w:tc>
      </w:tr>
    </w:tbl>
    <w:p>
      <w:pPr>
        <w:pStyle w:val="Normal"/>
        <w:spacing w:before="0" w:after="200"/>
        <w:rPr>
          <w:rFonts w:ascii="Arial" w:hAnsi="Arial" w:cs="Arial"/>
          <w:sz w:val="21"/>
          <w:szCs w:val="21"/>
        </w:rPr>
      </w:pPr>
      <w:r>
        <w:rPr/>
      </w:r>
    </w:p>
    <w:sectPr>
      <w:type w:val="nextPage"/>
      <w:pgSz w:orient="landscape" w:w="16838" w:h="11906"/>
      <w:pgMar w:left="851" w:right="1134" w:gutter="0" w:header="0" w:top="426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Appleconvertedspace" w:customStyle="1">
    <w:name w:val="apple-converted-space"/>
    <w:basedOn w:val="DefaultParagraphFont"/>
    <w:qFormat/>
    <w:rsid w:val="001e7b89"/>
    <w:rPr/>
  </w:style>
  <w:style w:type="character" w:styleId="Style15">
    <w:name w:val="Интернет-ссылка"/>
    <w:rsid w:val="001e7b89"/>
    <w:rPr>
      <w:color w:val="0000FF"/>
      <w:u w:val="single"/>
    </w:rPr>
  </w:style>
  <w:style w:type="character" w:styleId="Blk" w:customStyle="1">
    <w:name w:val="blk"/>
    <w:basedOn w:val="DefaultParagraphFont"/>
    <w:qFormat/>
    <w:rsid w:val="001e7b89"/>
    <w:rPr/>
  </w:style>
  <w:style w:type="character" w:styleId="FontStyle20">
    <w:name w:val="Font Style20"/>
    <w:qFormat/>
    <w:rPr>
      <w:rFonts w:ascii="Times New Roman" w:hAnsi="Times New Roman"/>
      <w:sz w:val="18"/>
    </w:rPr>
  </w:style>
  <w:style w:type="character" w:styleId="Style16">
    <w:name w:val="Основной шрифт абзаца"/>
    <w:qFormat/>
    <w:rPr/>
  </w:style>
  <w:style w:type="character" w:styleId="Style17">
    <w:name w:val="Посещённая гиперссылка"/>
    <w:basedOn w:val="Style16"/>
    <w:rPr>
      <w:color w:val="800080"/>
      <w:u w:val="single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Western" w:customStyle="1">
    <w:name w:val="western"/>
    <w:basedOn w:val="Normal"/>
    <w:qFormat/>
    <w:rsid w:val="00c50922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NormalWeb">
    <w:name w:val="Normal (Web)"/>
    <w:basedOn w:val="Normal"/>
    <w:uiPriority w:val="99"/>
    <w:qFormat/>
    <w:rsid w:val="001e7b8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rmal" w:customStyle="1">
    <w:name w:val="ConsPlusNormal"/>
    <w:qFormat/>
    <w:rsid w:val="0070246e"/>
    <w:pPr>
      <w:widowControl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Calibri" w:cs="Arial" w:eastAsiaTheme="minorHAnsi"/>
      <w:color w:val="auto"/>
      <w:kern w:val="0"/>
      <w:sz w:val="20"/>
      <w:szCs w:val="20"/>
      <w:lang w:val="ru-RU" w:eastAsia="en-US" w:bidi="ar-SA"/>
    </w:rPr>
  </w:style>
  <w:style w:type="paragraph" w:styleId="Style23">
    <w:name w:val="Style2"/>
    <w:basedOn w:val="Normal"/>
    <w:qFormat/>
    <w:pPr>
      <w:spacing w:lineRule="exact" w:line="233"/>
      <w:jc w:val="center"/>
    </w:pPr>
    <w:rPr/>
  </w:style>
  <w:style w:type="paragraph" w:styleId="Style24">
    <w:name w:val="Содержимое таблицы"/>
    <w:basedOn w:val="Normal"/>
    <w:qFormat/>
    <w:pPr/>
    <w:rPr/>
  </w:style>
  <w:style w:type="paragraph" w:styleId="Style25">
    <w:name w:val="Заголовок таблицы"/>
    <w:basedOn w:val="Style24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kurgan-city.ru/gosserv/for/488/" TargetMode="External"/><Relationship Id="rId3" Type="http://schemas.openxmlformats.org/officeDocument/2006/relationships/hyperlink" Target="./%7B&#1050;&#1086;&#1085;&#1089;&#1091;&#1083;&#1100;&#1090;&#1072;&#1085;&#1090;&#1055;&#1083;&#1102;&#1089;%7D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Application>LibreOffice/7.3.7.2$Windows_X86_64 LibreOffice_project/e114eadc50a9ff8d8c8a0567d6da8f454beeb84f</Application>
  <AppVersion>15.0000</AppVersion>
  <Pages>3</Pages>
  <Words>754</Words>
  <Characters>5656</Characters>
  <CharactersWithSpaces>6369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2020-06-30T14:22:04Z</cp:lastPrinted>
  <dcterms:modified xsi:type="dcterms:W3CDTF">2024-07-12T16:24:54Z</dcterms:modified>
  <cp:revision>92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