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Ind w:w="464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528"/>
      </w:tblGrid>
      <w:tr w:rsidR="00236378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Наименование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040FF" w:rsidRDefault="006B1615" w:rsidP="00D43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hAnsi="Arial" w:cs="Arial"/>
                <w:b/>
                <w:bCs/>
                <w:color w:val="FF000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100ED7" w:rsidRDefault="000669AC" w:rsidP="006654B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Ответственный орган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055255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Получатели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615" w:rsidRPr="006B1615" w:rsidRDefault="006B1615" w:rsidP="006B161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ar-SA"/>
              </w:rPr>
            </w:pPr>
            <w:r w:rsidRPr="006B1615">
              <w:rPr>
                <w:rFonts w:ascii="Arial" w:eastAsia="Arial" w:hAnsi="Arial" w:cs="Arial"/>
                <w:color w:val="000000"/>
                <w:lang w:eastAsia="ar-SA"/>
              </w:rPr>
              <w:t>Заявителями при предоставлении муниципальной услуги выступают граждане, юридические лица, являющиеся собственниками земельных участков (далее - заявители), в следующих случаях:</w:t>
            </w:r>
          </w:p>
          <w:p w:rsidR="006B1615" w:rsidRPr="006B1615" w:rsidRDefault="006B1615" w:rsidP="006B161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ar-SA"/>
              </w:rPr>
            </w:pPr>
            <w:r w:rsidRPr="006B1615">
              <w:rPr>
                <w:rFonts w:ascii="Arial" w:eastAsia="Arial" w:hAnsi="Arial" w:cs="Arial"/>
                <w:color w:val="000000"/>
                <w:lang w:eastAsia="ar-SA"/>
              </w:rPr>
      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      </w:r>
          </w:p>
          <w:p w:rsidR="006B1615" w:rsidRPr="006B1615" w:rsidRDefault="006B1615" w:rsidP="006B161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ar-SA"/>
              </w:rPr>
            </w:pPr>
            <w:r w:rsidRPr="006B1615">
              <w:rPr>
                <w:rFonts w:ascii="Arial" w:eastAsia="Arial" w:hAnsi="Arial" w:cs="Arial"/>
                <w:color w:val="000000"/>
                <w:lang w:eastAsia="ar-SA"/>
              </w:rPr>
              <w:t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      </w:r>
          </w:p>
          <w:p w:rsidR="006B1615" w:rsidRPr="006B1615" w:rsidRDefault="006B1615" w:rsidP="006B161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lang w:eastAsia="ar-SA"/>
              </w:rPr>
            </w:pPr>
            <w:r w:rsidRPr="006B1615">
              <w:rPr>
                <w:rFonts w:ascii="Arial" w:eastAsia="Arial" w:hAnsi="Arial" w:cs="Arial"/>
                <w:color w:val="000000"/>
                <w:lang w:eastAsia="ar-SA"/>
              </w:rPr>
              <w:t>3) 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      </w:r>
          </w:p>
          <w:p w:rsidR="000669AC" w:rsidRPr="00055255" w:rsidRDefault="006B1615" w:rsidP="006B161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B1615">
              <w:rPr>
                <w:rFonts w:ascii="Arial" w:eastAsia="Arial" w:hAnsi="Arial" w:cs="Arial"/>
                <w:color w:val="000000"/>
                <w:lang w:eastAsia="ar-SA"/>
              </w:rPr>
              <w:t>4) 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Услуга предоставляется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055255" w:rsidP="00EC1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Заявители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Заявители имеют право обратиться с заявлением о предоставлении муниципальной услуги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  <w:p w:rsidR="007B3DBA" w:rsidRPr="007B3DBA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В случае, если с заявлением обращаются уполномоченные представители заявителя, к заявлению прилагаются копии документов, подтверждающие их полномочия.</w:t>
            </w:r>
          </w:p>
        </w:tc>
      </w:tr>
      <w:tr w:rsidR="000669AC" w:rsidRPr="008040FF" w:rsidTr="00112ED6">
        <w:trPr>
          <w:trHeight w:val="1388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Для получения муниципальной услуги заявителем представляются: 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1) заявление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(далее - заявление), по форме согласно приложению 1 к Регламенту, в котором указываются: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- кадастровый номер земельного участка или кадастровые номера земельных участков, перераспределение которых планируется осуществить;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- почтовый адрес и (или) адрес электронной почты для связи с заявителем.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 xml:space="preserve">2) копии правоустанавливающих или правоудостоверяющих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 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3) схема расположения земельного участка или земельных участков на кадастровом плане территории (далее - схема расположения земельного участка), в случае если отсутствует проект межевания территории, в границах которой осуществляется перераспределение земельных участков.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Подготовка схемы расположения земельного участка осуществляется в форме электронного документа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4) документ, подтверждающий полномочия представителя заявителя, в случае если с заявлением о перераспределении земельного участка обращается представитель заявителя;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6) согласие в письменной форме землепользователей, землевладельцев, арендаторов, залогодержателей исходных земельных участков - в случае если земельные участки, которые предлагается перераспределить, обременены правами указанных лиц.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Такое согласие не требуется в следующих случаях: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- перераспределение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- перераспределение земельных участков на основании решения суда, предусматривающего перераспределение земельных участков в обязательном порядке;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- перераспределение земельных участков в связи с их изъятием для государственных или муниципальных нужд;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 xml:space="preserve">7) выписка из Единого государственного реестра недвижимости на земельный участок или земельные участки, образуемые в результате перераспределения - после постановки заявителем земельного участка на государственный кадастровый учет -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 218-ФЗ «О государственной регистрации недвижимости». </w:t>
            </w:r>
          </w:p>
          <w:p w:rsidR="00EC1486" w:rsidRPr="008040FF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Все предусмотренные Регламентом 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статей 211 и 212 Федерального закона «Об организации предоставления государственных и муниципальных услуг».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Необязательные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D93" w:rsidRPr="00342D93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Документы,</w:t>
            </w: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которые заявитель вправе представить: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1) утвержденный проект межевания территории - если перераспределение земельных участков планируется осуществить в соответствии с данным проектом;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2) копии правоустанавливающих или правоудостоверяющих документов на земельный участок, принадлежащий заявителю, в случае если право собственности зарегистрировано в Едином государственном реестре недвижимости - в Управлении Федеральной службы государственной регистрации, кадастра и картографии по Курганской области в порядке, предусмотренном статьей 62 Федерального закона от 13 июля 2015 года № 218-ФЗ «О государственной регистрации недвижимости»;</w:t>
            </w:r>
          </w:p>
          <w:p w:rsidR="006B1615" w:rsidRPr="006B161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3) выписку из Единого государственного реестра юридических лиц (для юридических лиц) - в Управлении Федеральной налоговой службы по Курганской области в порядке, предусмотренном статьей 6 Федерального закона от 8 августа 2001 года № 129-ФЗ «О государственной регистрации юридических лиц и индивидуальных предпринимателей»;</w:t>
            </w:r>
          </w:p>
          <w:p w:rsidR="000669AC" w:rsidRPr="008040FF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4) выписку из Единого государственного реестра недвижимости об объекте недвижимости или выписку из Единого государственного реестра недвижимости об объектах недвижимости, перераспределение которых планируется осуществить - в Управлении Федеральной службы государственной регистрации, кадастра и картографии по Курганской области в порядке, предусмотренном статьей 62 Федерального закона от 13 июля 2015 года № 218-ФЗ «О государственной регистрации недвижимости».</w:t>
            </w:r>
          </w:p>
        </w:tc>
      </w:tr>
      <w:tr w:rsidR="000669AC" w:rsidRPr="008040FF" w:rsidTr="00055255">
        <w:trPr>
          <w:trHeight w:val="1993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669AC" w:rsidP="007B3DBA">
            <w:pPr>
              <w:tabs>
                <w:tab w:val="right" w:pos="2186"/>
              </w:tabs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Результат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предоставления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615" w:rsidRDefault="006B1615" w:rsidP="00342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Результатом предоставления муниципальной услуги является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:</w:t>
            </w:r>
          </w:p>
          <w:p w:rsidR="006B1615" w:rsidRPr="006B1615" w:rsidRDefault="006B1615" w:rsidP="0034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- направление подписанных экземпляров проекта соглашения о перераспределении земельных участков заявителю для подписания;</w:t>
            </w:r>
          </w:p>
          <w:p w:rsidR="000669AC" w:rsidRPr="008040FF" w:rsidRDefault="006B1615" w:rsidP="00342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- направление решения об отказе в заключении соглашения о перераспределении земельных участков в форме письма Администрации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Срок предоставления 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государственной </w:t>
            </w: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1615" w:rsidRPr="006B1615" w:rsidRDefault="006B1615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Максимально допустимое время предоставления муниципальной услуги: не более чем 60 дней со дня поступления заявления о перераспределении земель и (или) земельных участков </w:t>
            </w:r>
            <w:r w:rsidRPr="006B1615">
              <w:rPr>
                <w:rFonts w:ascii="Arial" w:eastAsia="Times New Roman" w:hAnsi="Arial" w:cs="Arial"/>
                <w:color w:val="000000"/>
                <w:lang w:eastAsia="ru-RU"/>
              </w:rPr>
              <w:t>(без учета времени приостановления муниципальной услуги, необходимого заявителю для обеспечения выполнения кадастровых работ в целях государственного кадастрового учета земельных участков, которые образуются в результате перераспределения, и их государственного кадастрового учета с последующим предоставлением кадастрового паспорта в Администрацию).</w:t>
            </w:r>
          </w:p>
          <w:p w:rsidR="00342D93" w:rsidRPr="008040FF" w:rsidRDefault="00342D93" w:rsidP="00342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МФЦ обязан передавать в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Администрацию Каргапольского района</w:t>
            </w:r>
            <w:r w:rsidRPr="00342D93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документы и информацию, полученную от заявителя, в срок 2 рабочих дня с момента получения запроса от заявителя о предоставлении муниципальной услуги</w:t>
            </w:r>
            <w:r w:rsid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Основания для отказа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в приеме документов, необходимых для предоставления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7375D1" w:rsidP="0005525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Основания для отказа в приеме документов, необходимых для предоставления </w:t>
            </w:r>
            <w:r w:rsid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муниципальной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услуги, отсутствуют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100ED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Плата за предоставлении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100ED7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Предоставление </w:t>
            </w:r>
            <w:r w:rsid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муниципальной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услуги является бесплатным для заявителей.</w:t>
            </w:r>
          </w:p>
        </w:tc>
      </w:tr>
      <w:tr w:rsidR="000669AC" w:rsidRPr="008040FF" w:rsidTr="00055255">
        <w:trPr>
          <w:trHeight w:val="714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Административный регламент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6B1615" w:rsidP="006B16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Постановление Администрации Каргапольского района от 18.11.2019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6B16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№ 899 «Об утверждении административного регламента предоставления Администрацией Каргапольского района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ящихся в частной собственности»</w:t>
            </w:r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5255"/>
    <w:rsid w:val="000669AC"/>
    <w:rsid w:val="000740BE"/>
    <w:rsid w:val="00100ED7"/>
    <w:rsid w:val="00112ED6"/>
    <w:rsid w:val="001E484D"/>
    <w:rsid w:val="00216102"/>
    <w:rsid w:val="00236378"/>
    <w:rsid w:val="0027325C"/>
    <w:rsid w:val="00342D93"/>
    <w:rsid w:val="004166E5"/>
    <w:rsid w:val="005173B8"/>
    <w:rsid w:val="006362E5"/>
    <w:rsid w:val="006A1FBB"/>
    <w:rsid w:val="006B1615"/>
    <w:rsid w:val="006E607C"/>
    <w:rsid w:val="00724827"/>
    <w:rsid w:val="007375D1"/>
    <w:rsid w:val="007A2F3A"/>
    <w:rsid w:val="007A7FA2"/>
    <w:rsid w:val="007B3DBA"/>
    <w:rsid w:val="008040FF"/>
    <w:rsid w:val="008E688F"/>
    <w:rsid w:val="00A602B5"/>
    <w:rsid w:val="00A744F2"/>
    <w:rsid w:val="00CE11E1"/>
    <w:rsid w:val="00D4311F"/>
    <w:rsid w:val="00E00926"/>
    <w:rsid w:val="00E01D36"/>
    <w:rsid w:val="00E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17</cp:revision>
  <cp:lastPrinted>2018-08-08T10:10:00Z</cp:lastPrinted>
  <dcterms:created xsi:type="dcterms:W3CDTF">2018-05-28T04:16:00Z</dcterms:created>
  <dcterms:modified xsi:type="dcterms:W3CDTF">2020-06-25T06:40:00Z</dcterms:modified>
</cp:coreProperties>
</file>