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63260E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3260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Выдача разрешения на установку и эксплуатацию рекламной конструкции на территории </w:t>
            </w:r>
            <w:proofErr w:type="spellStart"/>
            <w:r w:rsidRPr="0063260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63260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63260E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3260E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63260E">
              <w:rPr>
                <w:rFonts w:ascii="Arial" w:hAnsi="Arial" w:cs="Arial"/>
                <w:sz w:val="21"/>
                <w:szCs w:val="21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От имени заявителей могут </w:t>
            </w:r>
            <w:bookmarkStart w:id="0" w:name="_GoBack"/>
            <w:bookmarkEnd w:id="0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117C" w:rsidRDefault="0063260E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>- заявление о выдаче разрешения на установку рекламной конструкции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63260E" w:rsidRDefault="0063260E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протокол общего собрания собственников помещений в многоквартирном доме (оригинала)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(в</w:t>
            </w: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63260E" w:rsidRPr="0063260E" w:rsidRDefault="0063260E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согласие собственника на присоединение к его имуществу рекламной конструкции (оригинал). Примечание*  если заявитель не является собственником или иным законным владельцем недвижимого имущества;</w:t>
            </w:r>
          </w:p>
          <w:p w:rsidR="0063260E" w:rsidRPr="0063260E" w:rsidRDefault="0063260E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3260E" w:rsidRPr="00286087" w:rsidRDefault="0063260E" w:rsidP="0063260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3260E">
              <w:rPr>
                <w:rFonts w:ascii="Arial" w:hAnsi="Arial" w:cs="Arial"/>
                <w:color w:val="000000"/>
                <w:sz w:val="21"/>
                <w:szCs w:val="21"/>
              </w:rPr>
              <w:t>- иной документ, относящийся к территориальному размещению, внешнему виду и техническим параметрам рекламной конструкции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Default="00D8117C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4282A"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Выписка из ЕГРН на объект недвижимого </w:t>
            </w:r>
            <w:proofErr w:type="gramStart"/>
            <w:r w:rsidR="0084282A" w:rsidRPr="0084282A">
              <w:rPr>
                <w:rFonts w:ascii="Arial" w:hAnsi="Arial" w:cs="Arial"/>
                <w:color w:val="000000"/>
                <w:sz w:val="21"/>
                <w:szCs w:val="21"/>
              </w:rPr>
              <w:t>имущества</w:t>
            </w:r>
            <w:proofErr w:type="gramEnd"/>
            <w:r w:rsidR="0084282A"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 к которому присоединяется рекламная конструкция</w:t>
            </w:r>
            <w:r w:rsidR="0084282A">
              <w:rPr>
                <w:rFonts w:ascii="Arial" w:hAnsi="Arial" w:cs="Arial"/>
                <w:color w:val="000000"/>
                <w:sz w:val="21"/>
                <w:szCs w:val="21"/>
              </w:rPr>
              <w:tab/>
              <w:t>;</w:t>
            </w:r>
          </w:p>
          <w:p w:rsidR="0084282A" w:rsidRPr="0084282A" w:rsidRDefault="0084282A" w:rsidP="0084282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Платежное поручение об оплате государственной пошлины (оригинал) </w:t>
            </w:r>
          </w:p>
          <w:p w:rsidR="0084282A" w:rsidRPr="0084282A" w:rsidRDefault="0084282A" w:rsidP="0084282A">
            <w:pPr>
              <w:tabs>
                <w:tab w:val="left" w:pos="668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К</w:t>
            </w: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витанция об оплате государственной пошлины (оригинал)</w:t>
            </w:r>
          </w:p>
          <w:p w:rsidR="0084282A" w:rsidRDefault="0084282A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Ч</w:t>
            </w: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ек-ордер (оригинал)</w:t>
            </w:r>
          </w:p>
          <w:p w:rsidR="0084282A" w:rsidRDefault="0084282A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индивидуальных предпринимателей (ЕГРИП)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4282A" w:rsidRPr="00405717" w:rsidRDefault="0084282A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юридических лиц (ЕГРЮЛ)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282A" w:rsidRPr="0084282A" w:rsidRDefault="0084282A" w:rsidP="00842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Результатом предоставления муниципальной услуги является:</w:t>
            </w:r>
          </w:p>
          <w:p w:rsidR="0084282A" w:rsidRPr="0084282A" w:rsidRDefault="0084282A" w:rsidP="008428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 выдача (направление) разрешения на установку и эксплуатацию рекламной конструкции;            </w:t>
            </w:r>
          </w:p>
          <w:p w:rsidR="003429DA" w:rsidRPr="00286087" w:rsidRDefault="0084282A" w:rsidP="0084282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>- выдача (направление) решения об отказе в выдаче разрешения на установку и эксплуатацию рекламной конструкции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4282A" w:rsidP="00F92CCB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28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Общий срок предоставления муниципальной услуги по выдаче разрешения на установку и эксплуатацию рекламной конструкции составляет </w:t>
            </w:r>
            <w:r w:rsidRPr="0084282A">
              <w:rPr>
                <w:rFonts w:ascii="Arial" w:eastAsiaTheme="minorHAnsi" w:hAnsi="Arial" w:cs="Arial"/>
                <w:b/>
                <w:sz w:val="21"/>
                <w:szCs w:val="21"/>
                <w:lang w:eastAsia="en-US"/>
              </w:rPr>
              <w:t>два (2) месяца</w:t>
            </w:r>
            <w:r w:rsidRPr="0084282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со дня приема от заявителя заявления о предоставлении муниципальной услуги и необходимых документов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A63C3E">
        <w:trPr>
          <w:trHeight w:val="2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282A" w:rsidRDefault="0084282A" w:rsidP="0084282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282A">
              <w:rPr>
                <w:rFonts w:ascii="Arial" w:hAnsi="Arial" w:cs="Arial"/>
                <w:sz w:val="21"/>
                <w:szCs w:val="21"/>
              </w:rPr>
              <w:t>за выдачу разрешения на установку рекламной конструкции - 5 000 рублей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84282A">
              <w:rPr>
                <w:rFonts w:ascii="Arial" w:hAnsi="Arial" w:cs="Arial"/>
                <w:sz w:val="21"/>
                <w:szCs w:val="21"/>
              </w:rPr>
              <w:t>подпункт 105 ст.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82A">
              <w:rPr>
                <w:rFonts w:ascii="Arial" w:hAnsi="Arial" w:cs="Arial"/>
                <w:sz w:val="21"/>
                <w:szCs w:val="21"/>
              </w:rPr>
              <w:t>333.33 Н</w:t>
            </w:r>
            <w:r>
              <w:rPr>
                <w:rFonts w:ascii="Arial" w:hAnsi="Arial" w:cs="Arial"/>
                <w:sz w:val="21"/>
                <w:szCs w:val="21"/>
              </w:rPr>
              <w:t xml:space="preserve">алогового </w:t>
            </w:r>
            <w:r w:rsidRPr="0084282A">
              <w:rPr>
                <w:rFonts w:ascii="Arial" w:hAnsi="Arial" w:cs="Arial"/>
                <w:sz w:val="21"/>
                <w:szCs w:val="21"/>
              </w:rPr>
              <w:t>К</w:t>
            </w:r>
            <w:r>
              <w:rPr>
                <w:rFonts w:ascii="Arial" w:hAnsi="Arial" w:cs="Arial"/>
                <w:sz w:val="21"/>
                <w:szCs w:val="21"/>
              </w:rPr>
              <w:t>одекса РФ)</w:t>
            </w:r>
            <w:r w:rsidRPr="008428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4282A" w:rsidRDefault="0084282A" w:rsidP="0084282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3429DA" w:rsidRPr="0084282A" w:rsidRDefault="0084282A" w:rsidP="0084282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4282A">
              <w:rPr>
                <w:rFonts w:ascii="Arial" w:hAnsi="Arial" w:cs="Arial"/>
                <w:sz w:val="21"/>
                <w:szCs w:val="21"/>
              </w:rPr>
              <w:t xml:space="preserve">КБК для взимания платы (государственной пошлины), в том числе через МФЦ: </w:t>
            </w:r>
            <w:r w:rsidRPr="0084282A">
              <w:rPr>
                <w:rFonts w:ascii="Arial" w:hAnsi="Arial" w:cs="Arial"/>
                <w:i/>
                <w:sz w:val="21"/>
                <w:szCs w:val="21"/>
              </w:rPr>
              <w:t>040 1 08 07150 01 1000 110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D8117C">
        <w:trPr>
          <w:trHeight w:val="11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4282A" w:rsidP="002E748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282A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4282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4282A">
              <w:rPr>
                <w:rFonts w:ascii="Arial" w:hAnsi="Arial" w:cs="Arial"/>
                <w:sz w:val="21"/>
                <w:szCs w:val="21"/>
              </w:rPr>
              <w:t xml:space="preserve"> района от 19.01.2018  № 11 «Об утверждении Административного регламента предоставления Администрацией </w:t>
            </w:r>
            <w:proofErr w:type="spellStart"/>
            <w:r w:rsidRPr="0084282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4282A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 по выдаче разрешения на установку и эксплуатацию рекламной конструкции на территории </w:t>
            </w:r>
            <w:proofErr w:type="spellStart"/>
            <w:r w:rsidRPr="0084282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4282A">
              <w:rPr>
                <w:rFonts w:ascii="Arial" w:hAnsi="Arial" w:cs="Arial"/>
                <w:sz w:val="21"/>
                <w:szCs w:val="21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E7489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260E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4282A"/>
    <w:rsid w:val="00876EEB"/>
    <w:rsid w:val="00881CE0"/>
    <w:rsid w:val="00883D50"/>
    <w:rsid w:val="008D3F04"/>
    <w:rsid w:val="008E688F"/>
    <w:rsid w:val="00910F5C"/>
    <w:rsid w:val="00934C7B"/>
    <w:rsid w:val="009E7929"/>
    <w:rsid w:val="00A63C3E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117C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92CCB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79</cp:revision>
  <cp:lastPrinted>2018-08-08T10:10:00Z</cp:lastPrinted>
  <dcterms:created xsi:type="dcterms:W3CDTF">2018-11-16T04:57:00Z</dcterms:created>
  <dcterms:modified xsi:type="dcterms:W3CDTF">2020-06-29T09:13:00Z</dcterms:modified>
</cp:coreProperties>
</file>