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F27F5A" w:rsidRPr="00236378" w:rsidTr="00F27F5A">
        <w:trPr>
          <w:tblCellSpacing w:w="15" w:type="dxa"/>
        </w:trPr>
        <w:tc>
          <w:tcPr>
            <w:tcW w:w="15303" w:type="dxa"/>
            <w:gridSpan w:val="2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7F5A" w:rsidRPr="0054219E" w:rsidRDefault="0063260E" w:rsidP="00F27F5A">
            <w:pPr>
              <w:pStyle w:val="western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63260E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Выдача разрешения на установку и эксплуатацию рекламной конструкции на территории </w:t>
            </w:r>
            <w:proofErr w:type="spellStart"/>
            <w:r w:rsidRPr="0063260E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63260E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2D77FC">
        <w:trPr>
          <w:trHeight w:val="45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63C3E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F27F5A">
        <w:trPr>
          <w:trHeight w:val="2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63260E" w:rsidP="00F92CCB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3260E">
              <w:rPr>
                <w:rFonts w:ascii="Arial" w:hAnsi="Arial" w:cs="Arial"/>
                <w:sz w:val="21"/>
                <w:szCs w:val="21"/>
              </w:rPr>
              <w:t>Заявителями при предоставлении муниципальной услуги выступают собственники или иные указанные в частях 5, 6, 7 статьи 19 Федерального закона от 13 марта 2006 года №38-ФЗ «О рекламе» законные владельцы соответствующего недвижимого имущества, к которому планируется присоединение рекламной конструкции либо физические или юридические лица, являющиеся собственниками рекламной конструкции либо иные лица, обладающие вещным правом на рекламную конструкцию или правом владения и</w:t>
            </w:r>
            <w:proofErr w:type="gramEnd"/>
            <w:r w:rsidRPr="0063260E">
              <w:rPr>
                <w:rFonts w:ascii="Arial" w:hAnsi="Arial" w:cs="Arial"/>
                <w:sz w:val="21"/>
                <w:szCs w:val="21"/>
              </w:rPr>
              <w:t xml:space="preserve"> пользования рекламной конструкцией на основании договора с ее собственником,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</w:p>
        </w:tc>
      </w:tr>
      <w:tr w:rsidR="003429DA" w:rsidRPr="00236378" w:rsidTr="00F27F5A">
        <w:trPr>
          <w:trHeight w:val="58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40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От имени заявителей могут </w:t>
            </w:r>
            <w:bookmarkStart w:id="0" w:name="_GoBack"/>
            <w:bookmarkEnd w:id="0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</w:t>
            </w:r>
            <w:r w:rsidR="00405717">
              <w:rPr>
                <w:rFonts w:ascii="Arial" w:hAnsi="Arial" w:cs="Arial"/>
                <w:color w:val="000000"/>
                <w:sz w:val="21"/>
                <w:szCs w:val="21"/>
              </w:rPr>
              <w:t>оставлении муниципальной услуги</w:t>
            </w:r>
          </w:p>
        </w:tc>
      </w:tr>
      <w:tr w:rsidR="003429DA" w:rsidRPr="00236378" w:rsidTr="00F27F5A">
        <w:trPr>
          <w:trHeight w:val="48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117C" w:rsidRDefault="0063260E" w:rsidP="0063260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260E">
              <w:rPr>
                <w:rFonts w:ascii="Arial" w:hAnsi="Arial" w:cs="Arial"/>
                <w:color w:val="000000"/>
                <w:sz w:val="21"/>
                <w:szCs w:val="21"/>
              </w:rPr>
              <w:t>- заявление о выдаче разрешения на установку рекламной конструкции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63260E" w:rsidRDefault="0063260E" w:rsidP="0063260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63260E">
              <w:rPr>
                <w:rFonts w:ascii="Arial" w:hAnsi="Arial" w:cs="Arial"/>
                <w:color w:val="000000"/>
                <w:sz w:val="21"/>
                <w:szCs w:val="21"/>
              </w:rPr>
              <w:t xml:space="preserve">протокол общего собрания собственников помещений в многоквартирном доме (оригинала)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(в</w:t>
            </w:r>
            <w:r w:rsidRPr="0063260E">
              <w:rPr>
                <w:rFonts w:ascii="Arial" w:hAnsi="Arial" w:cs="Arial"/>
                <w:color w:val="000000"/>
                <w:sz w:val="21"/>
                <w:szCs w:val="21"/>
              </w:rPr>
              <w:t xml:space="preserve">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  <w:r w:rsidRPr="0063260E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63260E" w:rsidRPr="0063260E" w:rsidRDefault="0063260E" w:rsidP="0063260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Pr="0063260E">
              <w:rPr>
                <w:rFonts w:ascii="Arial" w:hAnsi="Arial" w:cs="Arial"/>
                <w:color w:val="000000"/>
                <w:sz w:val="21"/>
                <w:szCs w:val="21"/>
              </w:rPr>
              <w:t xml:space="preserve"> согласие собственника на присоединение к его имуществу рекламной конструкции (оригинал). Примечание*  если заявитель не является собственником или иным законным владельцем недвижимого имущества;</w:t>
            </w:r>
          </w:p>
          <w:p w:rsidR="0063260E" w:rsidRPr="0063260E" w:rsidRDefault="0063260E" w:rsidP="0063260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63260E" w:rsidRPr="00286087" w:rsidRDefault="0063260E" w:rsidP="0063260E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3260E">
              <w:rPr>
                <w:rFonts w:ascii="Arial" w:hAnsi="Arial" w:cs="Arial"/>
                <w:color w:val="000000"/>
                <w:sz w:val="21"/>
                <w:szCs w:val="21"/>
              </w:rPr>
              <w:t>- иной документ, относящийся к территориальному размещению, внешнему виду и техническим параметрам рекламной конструкции</w:t>
            </w:r>
          </w:p>
        </w:tc>
      </w:tr>
      <w:tr w:rsidR="003429DA" w:rsidRPr="00236378" w:rsidTr="00F27F5A">
        <w:trPr>
          <w:trHeight w:val="21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768C" w:rsidRDefault="00D8117C" w:rsidP="0084282A">
            <w:pPr>
              <w:pStyle w:val="a5"/>
              <w:tabs>
                <w:tab w:val="left" w:pos="668"/>
              </w:tabs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="0084282A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84282A" w:rsidRPr="0084282A">
              <w:rPr>
                <w:rFonts w:ascii="Arial" w:hAnsi="Arial" w:cs="Arial"/>
                <w:color w:val="000000"/>
                <w:sz w:val="21"/>
                <w:szCs w:val="21"/>
              </w:rPr>
              <w:t xml:space="preserve">Выписка из ЕГРН на объект недвижимого </w:t>
            </w:r>
            <w:proofErr w:type="gramStart"/>
            <w:r w:rsidR="0084282A" w:rsidRPr="0084282A">
              <w:rPr>
                <w:rFonts w:ascii="Arial" w:hAnsi="Arial" w:cs="Arial"/>
                <w:color w:val="000000"/>
                <w:sz w:val="21"/>
                <w:szCs w:val="21"/>
              </w:rPr>
              <w:t>имущества</w:t>
            </w:r>
            <w:proofErr w:type="gramEnd"/>
            <w:r w:rsidR="0084282A" w:rsidRPr="0084282A">
              <w:rPr>
                <w:rFonts w:ascii="Arial" w:hAnsi="Arial" w:cs="Arial"/>
                <w:color w:val="000000"/>
                <w:sz w:val="21"/>
                <w:szCs w:val="21"/>
              </w:rPr>
              <w:t xml:space="preserve"> к которому присоединяется рекламная конструкция</w:t>
            </w:r>
            <w:r w:rsidR="0084282A">
              <w:rPr>
                <w:rFonts w:ascii="Arial" w:hAnsi="Arial" w:cs="Arial"/>
                <w:color w:val="000000"/>
                <w:sz w:val="21"/>
                <w:szCs w:val="21"/>
              </w:rPr>
              <w:tab/>
              <w:t>;</w:t>
            </w:r>
          </w:p>
          <w:p w:rsidR="0084282A" w:rsidRPr="0084282A" w:rsidRDefault="0084282A" w:rsidP="0084282A">
            <w:pPr>
              <w:tabs>
                <w:tab w:val="left" w:pos="0"/>
              </w:tabs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 xml:space="preserve">Платежное поручение об оплате государственной пошлины (оригинал) </w:t>
            </w:r>
          </w:p>
          <w:p w:rsidR="0084282A" w:rsidRPr="0084282A" w:rsidRDefault="0084282A" w:rsidP="0084282A">
            <w:pPr>
              <w:tabs>
                <w:tab w:val="left" w:pos="668"/>
              </w:tabs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К</w:t>
            </w: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>витанция об оплате государственной пошлины (оригинал)</w:t>
            </w:r>
          </w:p>
          <w:p w:rsidR="0084282A" w:rsidRDefault="0084282A" w:rsidP="0084282A">
            <w:pPr>
              <w:pStyle w:val="a5"/>
              <w:tabs>
                <w:tab w:val="left" w:pos="668"/>
              </w:tabs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Ч</w:t>
            </w: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>ек-ордер (оригинал)</w:t>
            </w:r>
          </w:p>
          <w:p w:rsidR="0084282A" w:rsidRDefault="0084282A" w:rsidP="0084282A">
            <w:pPr>
              <w:pStyle w:val="a5"/>
              <w:tabs>
                <w:tab w:val="left" w:pos="668"/>
              </w:tabs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>Выписка из единого государственного реестра индивидуальных предпринимателей (ЕГРИП)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84282A" w:rsidRPr="00405717" w:rsidRDefault="0084282A" w:rsidP="0084282A">
            <w:pPr>
              <w:pStyle w:val="a5"/>
              <w:tabs>
                <w:tab w:val="left" w:pos="668"/>
              </w:tabs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>Выписка из единого государственного реестра юридических лиц (ЕГРЮЛ)</w:t>
            </w:r>
          </w:p>
        </w:tc>
      </w:tr>
      <w:tr w:rsidR="003429DA" w:rsidRPr="00236378" w:rsidTr="00405717">
        <w:trPr>
          <w:trHeight w:val="3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82A" w:rsidRPr="0084282A" w:rsidRDefault="0084282A" w:rsidP="0084282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>Результатом предоставления муниципальной услуги является:</w:t>
            </w:r>
          </w:p>
          <w:p w:rsidR="0084282A" w:rsidRPr="0084282A" w:rsidRDefault="0084282A" w:rsidP="0084282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 xml:space="preserve">- выдача (направление) разрешения на установку и эксплуатацию рекламной конструкции;            </w:t>
            </w:r>
          </w:p>
          <w:p w:rsidR="003429DA" w:rsidRPr="00286087" w:rsidRDefault="0084282A" w:rsidP="0084282A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4282A">
              <w:rPr>
                <w:rFonts w:ascii="Arial" w:hAnsi="Arial" w:cs="Arial"/>
                <w:color w:val="000000"/>
                <w:sz w:val="21"/>
                <w:szCs w:val="21"/>
              </w:rPr>
              <w:t>- выдача (направление) решения об отказе в выдаче разрешения на установку и эксплуатацию рекламной конструкции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63768C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84282A" w:rsidP="00F92CCB">
            <w:pPr>
              <w:pStyle w:val="ConsPlusNormal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8428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Общий срок предоставления муниципальной услуги по выдаче разрешения на установку и эксплуатацию рекламной конструкции составляет </w:t>
            </w:r>
            <w:r w:rsidRPr="0084282A">
              <w:rPr>
                <w:rFonts w:ascii="Arial" w:eastAsiaTheme="minorHAnsi" w:hAnsi="Arial" w:cs="Arial"/>
                <w:b/>
                <w:sz w:val="21"/>
                <w:szCs w:val="21"/>
                <w:lang w:eastAsia="en-US"/>
              </w:rPr>
              <w:t>два (2) месяца</w:t>
            </w:r>
            <w:r w:rsidRPr="0084282A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со дня приема от заявителя заявления о предоставлении муниципальной услуги и необходимых документов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A63C3E">
        <w:trPr>
          <w:trHeight w:val="240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4282A" w:rsidRDefault="0084282A" w:rsidP="0084282A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4282A">
              <w:rPr>
                <w:rFonts w:ascii="Arial" w:hAnsi="Arial" w:cs="Arial"/>
                <w:sz w:val="21"/>
                <w:szCs w:val="21"/>
              </w:rPr>
              <w:t>за выдачу разрешения на установку рекламной конструкции - 5 000 рублей</w:t>
            </w:r>
            <w:r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Pr="0084282A">
              <w:rPr>
                <w:rFonts w:ascii="Arial" w:hAnsi="Arial" w:cs="Arial"/>
                <w:sz w:val="21"/>
                <w:szCs w:val="21"/>
              </w:rPr>
              <w:t>подпункт 105 ст.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4282A">
              <w:rPr>
                <w:rFonts w:ascii="Arial" w:hAnsi="Arial" w:cs="Arial"/>
                <w:sz w:val="21"/>
                <w:szCs w:val="21"/>
              </w:rPr>
              <w:t>333.33 Н</w:t>
            </w:r>
            <w:r>
              <w:rPr>
                <w:rFonts w:ascii="Arial" w:hAnsi="Arial" w:cs="Arial"/>
                <w:sz w:val="21"/>
                <w:szCs w:val="21"/>
              </w:rPr>
              <w:t xml:space="preserve">алогового </w:t>
            </w:r>
            <w:r w:rsidRPr="0084282A">
              <w:rPr>
                <w:rFonts w:ascii="Arial" w:hAnsi="Arial" w:cs="Arial"/>
                <w:sz w:val="21"/>
                <w:szCs w:val="21"/>
              </w:rPr>
              <w:t>К</w:t>
            </w:r>
            <w:r>
              <w:rPr>
                <w:rFonts w:ascii="Arial" w:hAnsi="Arial" w:cs="Arial"/>
                <w:sz w:val="21"/>
                <w:szCs w:val="21"/>
              </w:rPr>
              <w:t>одекса РФ)</w:t>
            </w:r>
            <w:r w:rsidRPr="0084282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84282A" w:rsidRDefault="0084282A" w:rsidP="0084282A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3429DA" w:rsidRPr="0084282A" w:rsidRDefault="0084282A" w:rsidP="0084282A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84282A">
              <w:rPr>
                <w:rFonts w:ascii="Arial" w:hAnsi="Arial" w:cs="Arial"/>
                <w:sz w:val="21"/>
                <w:szCs w:val="21"/>
              </w:rPr>
              <w:t xml:space="preserve">КБК для взимания платы (государственной пошлины), в том числе через МФЦ: </w:t>
            </w:r>
            <w:r w:rsidRPr="0084282A">
              <w:rPr>
                <w:rFonts w:ascii="Arial" w:hAnsi="Arial" w:cs="Arial"/>
                <w:i/>
                <w:sz w:val="21"/>
                <w:szCs w:val="21"/>
              </w:rPr>
              <w:t>040 1 08 07150 01 1000 110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D8117C">
        <w:trPr>
          <w:trHeight w:val="119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63C3E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A63C3E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84282A" w:rsidP="002E7489">
            <w:pPr>
              <w:shd w:val="clear" w:color="auto" w:fill="FFFFFF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4282A">
              <w:rPr>
                <w:rFonts w:ascii="Arial" w:hAnsi="Arial" w:cs="Arial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84282A"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Pr="0084282A">
              <w:rPr>
                <w:rFonts w:ascii="Arial" w:hAnsi="Arial" w:cs="Arial"/>
                <w:sz w:val="21"/>
                <w:szCs w:val="21"/>
              </w:rPr>
              <w:t xml:space="preserve"> района от 19.01.2018  № 11 «Об утверждении Административного регламента предоставления Администрацией </w:t>
            </w:r>
            <w:proofErr w:type="spellStart"/>
            <w:r w:rsidRPr="0084282A"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Pr="0084282A">
              <w:rPr>
                <w:rFonts w:ascii="Arial" w:hAnsi="Arial" w:cs="Arial"/>
                <w:sz w:val="21"/>
                <w:szCs w:val="21"/>
              </w:rPr>
              <w:t xml:space="preserve"> района муниципальной услуги  по выдаче разрешения на установку и эксплуатацию рекламной конструкции на территории </w:t>
            </w:r>
            <w:proofErr w:type="spellStart"/>
            <w:r w:rsidRPr="0084282A"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Pr="0084282A">
              <w:rPr>
                <w:rFonts w:ascii="Arial" w:hAnsi="Arial" w:cs="Arial"/>
                <w:sz w:val="21"/>
                <w:szCs w:val="21"/>
              </w:rPr>
              <w:t xml:space="preserve"> района»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5F06"/>
    <w:multiLevelType w:val="hybridMultilevel"/>
    <w:tmpl w:val="45320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2544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4053F"/>
    <w:rsid w:val="00286087"/>
    <w:rsid w:val="002D25CF"/>
    <w:rsid w:val="002D77FC"/>
    <w:rsid w:val="002E7489"/>
    <w:rsid w:val="002F4D8A"/>
    <w:rsid w:val="003429DA"/>
    <w:rsid w:val="00364E71"/>
    <w:rsid w:val="00375B91"/>
    <w:rsid w:val="003800DE"/>
    <w:rsid w:val="0039620A"/>
    <w:rsid w:val="003A616A"/>
    <w:rsid w:val="003C4D1E"/>
    <w:rsid w:val="003D5C5C"/>
    <w:rsid w:val="003E4D2B"/>
    <w:rsid w:val="003E6536"/>
    <w:rsid w:val="00405717"/>
    <w:rsid w:val="004166E5"/>
    <w:rsid w:val="0041677E"/>
    <w:rsid w:val="004706D9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3260E"/>
    <w:rsid w:val="0063768C"/>
    <w:rsid w:val="00647682"/>
    <w:rsid w:val="00676D3F"/>
    <w:rsid w:val="006E607C"/>
    <w:rsid w:val="006F3136"/>
    <w:rsid w:val="007314DC"/>
    <w:rsid w:val="00735109"/>
    <w:rsid w:val="007A7FA2"/>
    <w:rsid w:val="007C2E85"/>
    <w:rsid w:val="007C7A53"/>
    <w:rsid w:val="007D75DF"/>
    <w:rsid w:val="007E1D26"/>
    <w:rsid w:val="00817407"/>
    <w:rsid w:val="008360FB"/>
    <w:rsid w:val="0084282A"/>
    <w:rsid w:val="00876EEB"/>
    <w:rsid w:val="00881CE0"/>
    <w:rsid w:val="00883D50"/>
    <w:rsid w:val="008D3F04"/>
    <w:rsid w:val="008E688F"/>
    <w:rsid w:val="00910F5C"/>
    <w:rsid w:val="00934C7B"/>
    <w:rsid w:val="009E7929"/>
    <w:rsid w:val="00A63C3E"/>
    <w:rsid w:val="00A744F2"/>
    <w:rsid w:val="00A77C10"/>
    <w:rsid w:val="00BB1382"/>
    <w:rsid w:val="00BC0211"/>
    <w:rsid w:val="00BF3009"/>
    <w:rsid w:val="00C3139D"/>
    <w:rsid w:val="00C65A45"/>
    <w:rsid w:val="00CC55E9"/>
    <w:rsid w:val="00CD58C4"/>
    <w:rsid w:val="00CE11E0"/>
    <w:rsid w:val="00CE11E1"/>
    <w:rsid w:val="00D76C0B"/>
    <w:rsid w:val="00D8117C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27F5A"/>
    <w:rsid w:val="00F92CCB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79</cp:revision>
  <cp:lastPrinted>2018-08-08T10:10:00Z</cp:lastPrinted>
  <dcterms:created xsi:type="dcterms:W3CDTF">2018-11-16T04:57:00Z</dcterms:created>
  <dcterms:modified xsi:type="dcterms:W3CDTF">2020-06-29T09:13:00Z</dcterms:modified>
</cp:coreProperties>
</file>