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040FF" w:rsidRDefault="00EA187D" w:rsidP="00D43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П</w:t>
            </w:r>
            <w:r w:rsidRPr="00EA187D">
              <w:rPr>
                <w:rFonts w:ascii="Arial" w:hAnsi="Arial" w:cs="Arial"/>
                <w:b/>
                <w:bCs/>
                <w:color w:val="FF0000"/>
              </w:rPr>
              <w:t>редоставление земельных участков, не требующих образования или уточнения границ, находящихся в собственности Курганской области, на которых расположены здания, сооружения, в аренду, собственн</w:t>
            </w:r>
            <w:r w:rsidR="00A505FD">
              <w:rPr>
                <w:rFonts w:ascii="Arial" w:hAnsi="Arial" w:cs="Arial"/>
                <w:b/>
                <w:bCs/>
                <w:color w:val="FF0000"/>
              </w:rPr>
              <w:t>ость, безвозмездное пользование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ED59E3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Департамент имущественных и земельных отношений Курганской области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55255" w:rsidRDefault="00055255" w:rsidP="00E838E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Arial" w:hAnsi="Arial" w:cs="Arial"/>
                <w:color w:val="000000"/>
                <w:lang w:eastAsia="ar-SA"/>
              </w:rPr>
              <w:t>Физические</w:t>
            </w:r>
            <w:r w:rsidR="00E838E0">
              <w:rPr>
                <w:rFonts w:ascii="Arial" w:eastAsia="Arial" w:hAnsi="Arial" w:cs="Arial"/>
                <w:color w:val="000000"/>
                <w:lang w:eastAsia="ar-SA"/>
              </w:rPr>
              <w:t xml:space="preserve"> и юридические лица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ED59E3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Департамент имущественных и земельных отношений Курганской области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A187D" w:rsidRDefault="00EA187D" w:rsidP="00EA18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187D">
              <w:rPr>
                <w:rFonts w:ascii="Arial" w:eastAsia="Times New Roman" w:hAnsi="Arial" w:cs="Arial"/>
                <w:color w:val="000000"/>
                <w:lang w:eastAsia="ru-RU"/>
              </w:rPr>
              <w:t>Заявителями для получения государственной услуги являются: граждане и юридические лица, имеющие в собственности, пользовании, хозяйственном ведении или оперативном управлении здания, сооружения или помещения в них, расположенные на земельных участках, находящихся в собственности Курганской области.</w:t>
            </w:r>
          </w:p>
          <w:p w:rsidR="00EA187D" w:rsidRPr="00EA187D" w:rsidRDefault="00EA187D" w:rsidP="00EA18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69AC" w:rsidRPr="008040FF" w:rsidRDefault="00EA187D" w:rsidP="00EA187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A187D">
              <w:rPr>
                <w:rFonts w:ascii="Arial" w:eastAsia="Times New Roman" w:hAnsi="Arial" w:cs="Arial"/>
                <w:color w:val="000000"/>
                <w:lang w:eastAsia="ru-RU"/>
              </w:rPr>
              <w:t>Заявители имеют право обратиться в Департамент с заявлением о предоставлении земельного участка в аренду, собственность, безвозмездное пользование (далее - заявление)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</w:tc>
      </w:tr>
      <w:tr w:rsidR="000669AC" w:rsidRPr="008040FF" w:rsidTr="00112ED6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</w:t>
            </w:r>
            <w:r w:rsidRPr="00ED59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ля получения государственной услуги заявителем представляются: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1) заявление по форме согласно приложению к Регламенту, в котором указываются: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кадастровый номер испрашиваемого земельного участка;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цель использования земельного участка;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почтовый адрес и (или) адрес электронной почты для связи с заявителем;</w:t>
            </w: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2) к заявлению о предоставлении земельного участка прилагаются документы в соответствии с Приказом Министерства экономического развития Российской Федерации от 12 января 2015 года N 1 "Об утверждении перечня документов, подтверждаю</w:t>
            </w:r>
            <w:bookmarkStart w:id="0" w:name="_GoBack"/>
            <w:bookmarkEnd w:id="0"/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щих право на приобретение земельного участка без проведения торгов":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 xml:space="preserve">- документ, подтверждающий личность заявителя, </w:t>
            </w: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- ЕГРН);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C1486" w:rsidRPr="008040FF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- договор найма служебного жилого помещения, если земельный участок предоставляется в безвозмездное пользование гражданину, которому предоставлено это служебное жилое помещение в виде жилого дома.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ED6" w:rsidRDefault="007375D1" w:rsidP="00112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 указанные в настоящем пункте, не могут быть затребованы у заявителя, при этом заявитель вправе их представить вместе с заявлением:</w:t>
            </w:r>
          </w:p>
          <w:p w:rsidR="00ED59E3" w:rsidRDefault="00ED59E3" w:rsidP="00ED5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1)</w:t>
            </w: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выписку из ЕГРН об объекте недвижимости (об испрашиваемом земельном участке);</w:t>
            </w:r>
          </w:p>
          <w:p w:rsidR="00ED59E3" w:rsidRDefault="00ED59E3" w:rsidP="00ED5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2)в</w:t>
            </w: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ыписку из ЕГРН об объекте недвижимости (о здании и (или) сооружении, расположенном(ых) на испрашиваемом земельном участке);</w:t>
            </w:r>
          </w:p>
          <w:p w:rsidR="00ED59E3" w:rsidRDefault="00ED59E3" w:rsidP="00ED5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3)</w:t>
            </w: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выписку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помещения);</w:t>
            </w:r>
          </w:p>
          <w:p w:rsidR="00ED59E3" w:rsidRDefault="00ED59E3" w:rsidP="00ED5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4)</w:t>
            </w: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выписку из Единого государственного реестра юридических лиц (далее - ЕГРЮЛ) о юридическом лице, являющемся заявителем;</w:t>
            </w:r>
          </w:p>
          <w:p w:rsidR="000669AC" w:rsidRPr="008040FF" w:rsidRDefault="00ED59E3" w:rsidP="00ED5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5)</w:t>
            </w: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выписку из Единого государственного реестра индивидуальных предпринимателей (далее - ЕГРИП) об индивидуальном предпринимателе, являющемся заявителем.</w:t>
            </w:r>
          </w:p>
        </w:tc>
      </w:tr>
      <w:tr w:rsidR="000669AC" w:rsidRPr="008040FF" w:rsidTr="00055255">
        <w:trPr>
          <w:trHeight w:val="1993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375D1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  <w:r w:rsidR="007375D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ab/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предоставления государственной услуги является:</w:t>
            </w:r>
          </w:p>
          <w:p w:rsid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1) выдача или направление заявителю подписанных Департаментом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Департамента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ED59E3" w:rsidRPr="00ED59E3" w:rsidRDefault="00ED59E3" w:rsidP="00ED59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69AC" w:rsidRDefault="00ED59E3" w:rsidP="00ED5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color w:val="000000"/>
                <w:lang w:eastAsia="ru-RU"/>
              </w:rPr>
              <w:t>2) выдача или направление заявителю решения об отказе в предоставлении государственной услуги по адресу, содержащемуся в его заявлении о предоставлении земельного участка.</w:t>
            </w:r>
          </w:p>
          <w:p w:rsidR="00E838E0" w:rsidRDefault="00E838E0" w:rsidP="00ED59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E838E0" w:rsidRPr="00E838E0" w:rsidRDefault="00E838E0" w:rsidP="00ED59E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38E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Выдача результата предоставления государственной услуги через МФ не производится.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ED59E3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Максимально допустимое время предоставления государственной услуги, в том числе срок выдачи (направления) документов, являющихся результатом предоставления государственной услуги, не должно превышать 30 дней с момента приема заявления и прилагаемых к нему документов заявителя.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ED59E3" w:rsidP="0005525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Основания для отказа в приеме документов, необходимых для предоставления государственной услуги, отсутствуют.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ED59E3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D59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Предоставление государственной услуги является бесплатным для заявителей.</w:t>
            </w:r>
          </w:p>
        </w:tc>
      </w:tr>
      <w:tr w:rsidR="000669AC" w:rsidRPr="008040FF" w:rsidTr="0005525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E838E0" w:rsidP="00E838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838E0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Постановление Департамента имущественных и земельных отношений Курганской области от 23.04.2020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№</w:t>
            </w:r>
            <w:r w:rsidRPr="00E838E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28-п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«</w:t>
            </w:r>
            <w:r w:rsidRPr="00E838E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Об утверждении Административного регламента предоставления Департаментом имущественных и земельных отношений Курганской области государственной услуги по предоставлению земельных участков, не требующих образования или уточнения границ, находящихся в собственности Курганской области, на которых расположены здания, сооружения, в аренду, собственн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ость, безвозмездное пользование»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5255"/>
    <w:rsid w:val="000669AC"/>
    <w:rsid w:val="000740BE"/>
    <w:rsid w:val="00100ED7"/>
    <w:rsid w:val="00112ED6"/>
    <w:rsid w:val="001E484D"/>
    <w:rsid w:val="00216102"/>
    <w:rsid w:val="00236378"/>
    <w:rsid w:val="0027325C"/>
    <w:rsid w:val="004166E5"/>
    <w:rsid w:val="00434C38"/>
    <w:rsid w:val="005173B8"/>
    <w:rsid w:val="006362E5"/>
    <w:rsid w:val="006A1FBB"/>
    <w:rsid w:val="006E607C"/>
    <w:rsid w:val="00724827"/>
    <w:rsid w:val="007375D1"/>
    <w:rsid w:val="007A2F3A"/>
    <w:rsid w:val="007A7FA2"/>
    <w:rsid w:val="008040FF"/>
    <w:rsid w:val="008E688F"/>
    <w:rsid w:val="00A505FD"/>
    <w:rsid w:val="00A602B5"/>
    <w:rsid w:val="00A744F2"/>
    <w:rsid w:val="00CE11E1"/>
    <w:rsid w:val="00D4311F"/>
    <w:rsid w:val="00D95687"/>
    <w:rsid w:val="00E00926"/>
    <w:rsid w:val="00E01D36"/>
    <w:rsid w:val="00E838E0"/>
    <w:rsid w:val="00EA187D"/>
    <w:rsid w:val="00EC1486"/>
    <w:rsid w:val="00E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20</cp:revision>
  <cp:lastPrinted>2018-08-08T10:10:00Z</cp:lastPrinted>
  <dcterms:created xsi:type="dcterms:W3CDTF">2018-05-28T04:16:00Z</dcterms:created>
  <dcterms:modified xsi:type="dcterms:W3CDTF">2020-07-06T09:39:00Z</dcterms:modified>
</cp:coreProperties>
</file>