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aps w:val="false"/>
                <w:smallCaps w:val="false"/>
                <w:color w:val="1C1C1C"/>
                <w:spacing w:val="0"/>
                <w:sz w:val="24"/>
                <w:szCs w:val="24"/>
                <w:shd w:fill="FFFFFF" w:val="clear"/>
                <w:lang w:val="ru-RU" w:eastAsia="ru-RU"/>
              </w:rPr>
              <w:t xml:space="preserve">Согласование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проведения переустройства и (или) перепланировки помещения в многоквартирном доме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Arial" w:hAnsi="Arial"/>
                <w:sz w:val="24"/>
                <w:szCs w:val="24"/>
              </w:rPr>
              <w:t>архитектуры Управления жилищно-коммунального хозяйства и строительства Администрации Шадринского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4"/>
                  <w:szCs w:val="24"/>
                  <w:lang w:eastAsia="ru-RU"/>
                </w:rPr>
                <w:t>Физические и юридические лица</w:t>
              </w:r>
            </w:hyperlink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Arial" w:hAnsi="Arial"/>
                <w:sz w:val="24"/>
                <w:szCs w:val="24"/>
              </w:rPr>
              <w:t>Шадринского муниципального округа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ru-RU"/>
              </w:rPr>
              <w:t xml:space="preserve">Муниципальная </w:t>
            </w:r>
            <w:r>
              <w:rPr>
                <w:rFonts w:ascii="Arial" w:hAnsi="Arial"/>
                <w:sz w:val="24"/>
                <w:szCs w:val="24"/>
              </w:rPr>
              <w:t>услуга предоставляется собственнику помещения в многоквартирном доме или уполномоченному им лицу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Заявление о переустройстве и (или) перепланировке помещения в многоквартирном доме;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4) Протокол общего собрания собственников помещений в многоквартирном</w:t>
              <w:br/>
              <w:t>доме (о согласии всех собственников помещений в многоквартирном доме, в случае</w:t>
              <w:br/>
              <w:t>если переустройство и (или) перепланировка помещения в многоквартирном доме</w:t>
              <w:br/>
              <w:t>невозможны без присоединения к данному помещению части общего имущества в</w:t>
              <w:br/>
              <w:t>многоквартирном доме);</w:t>
            </w:r>
            <w:bookmarkStart w:id="2" w:name="Par98"/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5) 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bookmarkStart w:id="3" w:name="Par96"/>
            <w:r>
              <w:rPr>
                <w:sz w:val="24"/>
                <w:szCs w:val="24"/>
              </w:rPr>
      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  <w:bookmarkStart w:id="4" w:name="Par100"/>
            <w:bookmarkEnd w:id="2"/>
            <w:bookmarkEnd w:id="3"/>
            <w:bookmarkEnd w:id="4"/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2) 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 xml:space="preserve">Результатом </w:t>
            </w:r>
            <w:r>
              <w:rPr>
                <w:rFonts w:ascii="Arial" w:hAnsi="Arial"/>
                <w:sz w:val="24"/>
                <w:szCs w:val="24"/>
              </w:rPr>
              <w:t>предоставления муниципальной услуги является принятое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 календарных дней со дня передачи многофункциональным центром таких документов в Уполномоченный орган.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 выдаче дубликата — 5 рабочих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ru-RU" w:eastAsia="ru-RU"/>
              </w:rPr>
              <w:t>Оснований для отказа в приеме документов для предоставления муниципальной услуги не предусмотрено.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 невостребованных документов в МФЦ —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Style w:val="FontStyle23"/>
                <w:rFonts w:cs="Arial" w:ascii="Arial" w:hAnsi="Arial"/>
                <w:sz w:val="24"/>
                <w:szCs w:val="24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10 сентября 2024 года № 654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LibreOffice/7.3.7.2$Windows_X86_64 LibreOffice_project/e114eadc50a9ff8d8c8a0567d6da8f454beeb84f</Application>
  <AppVersion>15.0000</AppVersion>
  <Pages>2</Pages>
  <Words>443</Words>
  <Characters>3443</Characters>
  <CharactersWithSpaces>3855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2024-11-02T09:01:57Z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