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Liberation Serif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Lucida Sans Unicode" w:cs="Arial"/>
                <w:kern w:val="2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Физическое или юридическое лицо. 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Физические лица 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  <w:t>Заявление о подготовке документации по планировке территории</w:t>
            </w:r>
          </w:p>
          <w:p>
            <w:pPr>
              <w:pStyle w:val="2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(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примечание -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наследников субъекта персональных данных на доступ к запрашиваемой информации, содержащей персональные данные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)</w:t>
            </w:r>
            <w:r>
              <w:rPr>
                <w:rStyle w:val="FontStyle23"/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1C1C1C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highlight w:val="white"/>
                <w:u w:val="none"/>
              </w:rPr>
              <w:t xml:space="preserve">2)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highlight w:val="white"/>
                <w:u w:val="none"/>
              </w:rPr>
              <w:t>Заявление об утверждении документации по планировке территории</w:t>
            </w:r>
          </w:p>
          <w:p>
            <w:pPr>
              <w:pStyle w:val="2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примечание -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наследников субъекта персональных данных на доступ к запрашиваемой информации, содержащей персональные данные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)</w:t>
            </w:r>
          </w:p>
          <w:p>
            <w:pPr>
              <w:pStyle w:val="Style19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Д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окументация по планировке территории в случае предоставления муниципальной услуги по утверждению документации по планировке территории.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Style w:val="Style17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;sans-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>Постановление Администрации Шадринского района об утверждении документации по планировке территории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не более 130 календарных 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ArialMT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Постановление Администрации Шадринского района от 27.03.2019 г. № 218 «Об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территории и утверждение документации по планировке территории»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LibreOffice/6.4.3.2$Windows_X86_64 LibreOffice_project/747b5d0ebf89f41c860ec2a39efd7cb15b54f2d8</Application>
  <Pages>2</Pages>
  <Words>262</Words>
  <Characters>2125</Characters>
  <CharactersWithSpaces>2361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2020-06-19T15:16:56Z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