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74"/>
        <w:gridCol w:w="12488"/>
      </w:tblGrid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0" w:leader="none"/>
                <w:tab w:val="left" w:pos="709" w:leader="none"/>
              </w:tabs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eastAsia="ArialMT" w:cs="Liberation Serif" w:ascii="Arial" w:hAnsi="Arial"/>
                <w:b/>
                <w:bCs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shd w:fill="FFFFFF" w:val="clear"/>
                <w:lang w:val="ru-RU" w:eastAsia="ru-RU"/>
              </w:rPr>
              <w:t>Предоставление сведений, содержащихся в информационной системе обеспечения градостроительной деятельности, осуществляемой на территории Шадринского района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0"/>
                <w:szCs w:val="20"/>
              </w:rPr>
              <w:t>Муниципальная услуга предоставляется Администрацией Шадринского района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spacing w:before="0" w:after="200"/>
              <w:jc w:val="left"/>
              <w:rPr>
                <w:rFonts w:ascii="Arial" w:hAnsi="Arial" w:eastAsia="Lucida Sans Unicode" w:cs="Arial"/>
                <w:kern w:val="2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ru-RU" w:eastAsia="ru-RU"/>
              </w:rPr>
              <w:t xml:space="preserve">Физические и юридические лица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0"/>
                <w:szCs w:val="20"/>
                <w:lang w:eastAsia="ru-RU"/>
              </w:rPr>
              <w:t>Администрация Шадринского района</w:t>
            </w:r>
          </w:p>
        </w:tc>
      </w:tr>
      <w:tr>
        <w:trPr>
          <w:trHeight w:val="997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4"/>
              <w:widowControl w:val="false"/>
              <w:suppressAutoHyphens w:val="true"/>
              <w:spacing w:before="0" w:after="200"/>
              <w:jc w:val="both"/>
              <w:textAlignment w:val="baseline"/>
              <w:rPr>
                <w:rFonts w:ascii="Arial" w:hAnsi="Arial" w:eastAsia="Lucida Sans Unicode" w:cs="Arial"/>
                <w:color w:val="00000A"/>
                <w:kern w:val="2"/>
                <w:sz w:val="21"/>
                <w:szCs w:val="21"/>
                <w:lang w:val="ru-RU" w:eastAsia="ru-RU"/>
              </w:rPr>
            </w:pPr>
            <w:r>
              <w:rPr>
                <w:rFonts w:eastAsia="Times New Roman" w:cs="Liberation Serif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ru-RU" w:eastAsia="ru-RU"/>
              </w:rPr>
              <w:t xml:space="preserve">Физические лица </w:t>
            </w: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kern w:val="2"/>
                <w:sz w:val="21"/>
                <w:szCs w:val="21"/>
                <w:lang w:val="ru-RU" w:eastAsia="ru-RU"/>
              </w:rPr>
              <w:t xml:space="preserve">и юридические лица 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overflowPunct w:val="false"/>
              <w:spacing w:lineRule="auto" w:line="240" w:before="0" w:after="0"/>
              <w:ind w:left="0" w:right="0" w:hanging="0"/>
              <w:jc w:val="both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523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overflowPunct w:val="false"/>
              <w:spacing w:lineRule="auto" w:line="240" w:before="0" w:after="0"/>
              <w:ind w:left="0" w:right="0" w:hanging="0"/>
              <w:jc w:val="left"/>
              <w:textAlignment w:val="auto"/>
              <w:rPr>
                <w:rFonts w:ascii="Arial" w:hAnsi="Arial" w:cs="Times New Roman"/>
                <w:color w:val="000000"/>
                <w:sz w:val="21"/>
                <w:szCs w:val="21"/>
              </w:rPr>
            </w:pPr>
            <w:r>
              <w:rPr>
                <w:rFonts w:cs="Times New Roman" w:ascii="Arial" w:hAnsi="Arial"/>
                <w:color w:val="000000"/>
                <w:sz w:val="21"/>
                <w:szCs w:val="21"/>
              </w:rPr>
            </w:r>
          </w:p>
        </w:tc>
      </w:tr>
      <w:tr>
        <w:trPr>
          <w:trHeight w:val="1071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spacing w:before="0" w:after="0"/>
              <w:ind w:left="0" w:right="0" w:hanging="0"/>
              <w:jc w:val="both"/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</w:pPr>
            <w:r>
              <w:rPr>
                <w:rFonts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- Предоставление сведений и копий документов, содержащихся в разделах ИСОГД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</w:rPr>
              <w:t>;</w:t>
            </w:r>
          </w:p>
          <w:p>
            <w:pPr>
              <w:pStyle w:val="Standard"/>
              <w:spacing w:before="0" w:after="0"/>
              <w:ind w:left="0" w:right="0" w:hanging="0"/>
              <w:jc w:val="both"/>
              <w:rPr>
                <w:rFonts w:ascii="Arial" w:hAnsi="Arial"/>
                <w:sz w:val="21"/>
                <w:szCs w:val="21"/>
              </w:rPr>
            </w:pPr>
            <w:r>
              <w:rPr>
                <w:rFonts w:eastAsia="Lucida Sans Unicode" w:cs="Arial" w:ascii="Arial" w:hAnsi="Arial"/>
                <w:b w:val="false"/>
                <w:bCs w:val="false"/>
                <w:i w:val="false"/>
                <w:caps w:val="false"/>
                <w:smallCaps w:val="false"/>
                <w:color w:val="00000A"/>
                <w:spacing w:val="0"/>
                <w:kern w:val="2"/>
                <w:sz w:val="21"/>
                <w:szCs w:val="21"/>
                <w:lang w:eastAsia="ru-RU"/>
              </w:rPr>
              <w:t>- Отказ в предоставлении сведений и копий документов, содержащихся в разделах ИСОГД</w:t>
            </w:r>
          </w:p>
        </w:tc>
      </w:tr>
      <w:tr>
        <w:trPr>
          <w:trHeight w:val="760" w:hRule="atLeast"/>
        </w:trPr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bidi w:val="0"/>
              <w:spacing w:lineRule="auto" w:line="240" w:beforeAutospacing="1" w:after="0"/>
              <w:jc w:val="both"/>
              <w:rPr>
                <w:rFonts w:ascii="Arial" w:hAnsi="Arial" w:cs="Arial"/>
                <w:b/>
                <w:b/>
                <w:color w:val="000000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position w:val="-2"/>
                <w:sz w:val="21"/>
                <w:szCs w:val="21"/>
                <w:lang w:val="ru-RU" w:eastAsia="ru-RU"/>
              </w:rPr>
              <w:t>1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position w:val="-2"/>
                <w:sz w:val="21"/>
                <w:szCs w:val="21"/>
                <w:lang w:val="ru-RU" w:eastAsia="ru-RU"/>
              </w:rPr>
              <w:t>4</w:t>
            </w: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position w:val="-2"/>
                <w:sz w:val="21"/>
                <w:szCs w:val="21"/>
                <w:lang w:val="ru-RU" w:eastAsia="ru-RU"/>
              </w:rPr>
              <w:t xml:space="preserve"> рабочих дней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cs="Arial" w:ascii="Arial" w:hAnsi="Arial"/>
                <w:color w:val="000000"/>
                <w:sz w:val="21"/>
                <w:szCs w:val="21"/>
              </w:rPr>
              <w:t>Основания для отказа в приеме документов, необходимых для предоставления муниципальной услуги, отсутствуют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121"/>
              <w:widowControl/>
              <w:tabs>
                <w:tab w:val="clear" w:pos="708"/>
                <w:tab w:val="left" w:pos="2736" w:leader="none"/>
                <w:tab w:val="left" w:pos="3845" w:leader="none"/>
              </w:tabs>
              <w:suppressAutoHyphens w:val="false"/>
              <w:jc w:val="both"/>
              <w:rPr>
                <w:rFonts w:ascii="Arial" w:hAnsi="Arial" w:cs="Liberation Serif"/>
                <w:position w:val="-2"/>
                <w:sz w:val="20"/>
                <w:szCs w:val="20"/>
              </w:rPr>
            </w:pPr>
            <w:r>
              <w:rPr>
                <w:rFonts w:cs="Liberation Serif" w:ascii="Arial" w:hAnsi="Arial"/>
                <w:position w:val="-2"/>
                <w:sz w:val="20"/>
                <w:szCs w:val="20"/>
              </w:rPr>
              <w:t>Размер платы за предоставление сведений установлен решением Шадринской районной Думы от 23.06.2016 г. № 13 «Об установлении размера платы за предоставление сведений содержащихся в информационной системе обеспечения градостроительной деятельности Шадринского района» на основании Методики определения размера платы за предоставление сведений, содержащихся в информационной системе, утвержденной Министерством экономического развития и торговли Российской Федерации, и не превышает максимального размера платы, установленного Постановлением Правительства Российской Федерации от 09.06.2006 г. № 363 «Об информационном обеспечении градостроительной деятельности» и составляет:</w:t>
            </w:r>
          </w:p>
          <w:p>
            <w:pPr>
              <w:pStyle w:val="Style121"/>
              <w:widowControl/>
              <w:tabs>
                <w:tab w:val="clear" w:pos="708"/>
                <w:tab w:val="left" w:pos="2736" w:leader="none"/>
                <w:tab w:val="left" w:pos="3845" w:leader="none"/>
              </w:tabs>
              <w:suppressAutoHyphens w:val="false"/>
              <w:jc w:val="both"/>
              <w:rPr>
                <w:rFonts w:ascii="Arial" w:hAnsi="Arial" w:cs="Liberation Serif"/>
                <w:position w:val="-2"/>
                <w:sz w:val="20"/>
                <w:szCs w:val="20"/>
              </w:rPr>
            </w:pPr>
            <w:r>
              <w:rPr>
                <w:rFonts w:cs="Liberation Serif" w:ascii="Arial" w:hAnsi="Arial"/>
                <w:position w:val="-2"/>
                <w:sz w:val="20"/>
                <w:szCs w:val="20"/>
              </w:rPr>
              <w:t>- за предоставление сведений, содержащихся в одном разделе информационной системы обеспечения градостроительной деятельности, - в размере 1000 рублей;</w:t>
            </w:r>
          </w:p>
          <w:p>
            <w:pPr>
              <w:pStyle w:val="Style121"/>
              <w:widowControl/>
              <w:tabs>
                <w:tab w:val="clear" w:pos="708"/>
                <w:tab w:val="left" w:pos="2736" w:leader="none"/>
                <w:tab w:val="left" w:pos="3845" w:leader="none"/>
              </w:tabs>
              <w:suppressAutoHyphens w:val="false"/>
              <w:bidi w:val="0"/>
              <w:spacing w:lineRule="auto" w:line="240" w:before="0" w:after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b w:val="false"/>
                <w:bCs w:val="false"/>
                <w:position w:val="-2"/>
                <w:sz w:val="20"/>
                <w:szCs w:val="20"/>
                <w:lang w:val="ru-RU"/>
              </w:rPr>
              <w:t>- за предоставление копии одного документа, содержащегося в информационной системе обеспечения градостроительной деятельности, - в размере 100 рублей.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1080" w:hanging="0"/>
              <w:jc w:val="center"/>
              <w:rPr>
                <w:rFonts w:ascii="Arial" w:hAnsi="Arial" w:eastAsia="Times New Roman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21"/>
                <w:szCs w:val="21"/>
                <w:lang w:eastAsia="ru-RU"/>
              </w:rPr>
              <w:t>-</w:t>
            </w:r>
          </w:p>
        </w:tc>
      </w:tr>
      <w:tr>
        <w:trPr/>
        <w:tc>
          <w:tcPr>
            <w:tcW w:w="28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4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Title"/>
              <w:widowControl/>
              <w:bidi w:val="0"/>
              <w:spacing w:lineRule="auto" w:line="240" w:beforeAutospacing="1" w:after="0"/>
              <w:ind w:left="0" w:right="0" w:hanging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Style w:val="FontStyle20"/>
                <w:rFonts w:eastAsia="ArialMT" w:cs="Liberation Serif"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color w:val="000000"/>
                <w:spacing w:val="0"/>
                <w:kern w:val="2"/>
                <w:sz w:val="20"/>
                <w:szCs w:val="20"/>
                <w:u w:val="none"/>
                <w:lang w:eastAsia="ru-RU"/>
              </w:rPr>
              <w:t>Постановление Администрации Шадринского района от 17.01.2018 г. № 62 «Об утверждении Административного регламента по предоставлению муниципальной услуги «Предоставление сведений, содержащихся в информационной системе обеспечения градостроительной деятельности, осуществляемой на территории Шадринского района»</w:t>
            </w:r>
          </w:p>
        </w:tc>
      </w:tr>
    </w:tbl>
    <w:p>
      <w:pPr>
        <w:pStyle w:val="Normal"/>
        <w:spacing w:before="0" w:after="200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FontStyle20">
    <w:name w:val="Font Style20"/>
    <w:qFormat/>
    <w:rPr>
      <w:rFonts w:ascii="Times New Roman" w:hAnsi="Times New Roman"/>
      <w:sz w:val="18"/>
    </w:rPr>
  </w:style>
  <w:style w:type="character" w:styleId="Style16">
    <w:name w:val="Посещённая гиперссылка"/>
    <w:rPr>
      <w:color w:val="800000"/>
      <w:u w:val="single"/>
      <w:lang w:val="zxx" w:eastAsia="zxx" w:bidi="zxx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Mang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Style23">
    <w:name w:val="Style2"/>
    <w:basedOn w:val="Normal"/>
    <w:qFormat/>
    <w:pPr>
      <w:suppressAutoHyphens w:val="false"/>
      <w:spacing w:lineRule="exact" w:line="233"/>
      <w:jc w:val="center"/>
    </w:pPr>
    <w:rPr/>
  </w:style>
  <w:style w:type="paragraph" w:styleId="ConsTitle">
    <w:name w:val="ConsTitle"/>
    <w:qFormat/>
    <w:pPr>
      <w:widowControl w:val="false"/>
      <w:suppressAutoHyphens w:val="true"/>
      <w:bidi w:val="0"/>
      <w:spacing w:lineRule="auto" w:line="240" w:before="0" w:after="0"/>
      <w:ind w:left="0" w:right="19772" w:hanging="0"/>
      <w:jc w:val="left"/>
    </w:pPr>
    <w:rPr>
      <w:rFonts w:ascii="Arial" w:hAnsi="Arial" w:eastAsia="Times New Roman" w:cs="Arial"/>
      <w:b/>
      <w:bCs/>
      <w:color w:val="auto"/>
      <w:kern w:val="0"/>
      <w:sz w:val="16"/>
      <w:szCs w:val="16"/>
      <w:lang w:val="ru-RU" w:eastAsia="en-US" w:bidi="ar-SA"/>
    </w:rPr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paragraph" w:styleId="Style121">
    <w:name w:val="Style12"/>
    <w:basedOn w:val="Normal"/>
    <w:qFormat/>
    <w:pPr/>
    <w:rPr/>
  </w:style>
  <w:style w:type="paragraph" w:styleId="Standard">
    <w:name w:val="Standard"/>
    <w:qFormat/>
    <w:pPr>
      <w:widowControl/>
      <w:bidi w:val="0"/>
      <w:spacing w:lineRule="auto" w:line="276"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LibreOffice/6.4.3.2$Windows_X86_64 LibreOffice_project/747b5d0ebf89f41c860ec2a39efd7cb15b54f2d8</Application>
  <Pages>2</Pages>
  <Words>247</Words>
  <Characters>1991</Characters>
  <CharactersWithSpaces>2213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2020-06-19T11:26:36Z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