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Администрация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Ю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Физические и юридические лица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bidi="ar-SA"/>
              </w:rPr>
              <w:t>Выдача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разрешения на строительство, внесение изменений в разрешение на строительство, в  том числе в связи с необходимостью продления срока действия разрешения на строительство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объектов капитального строительства на территории Юргамышского муниципального округа Курганской области</w:t>
            </w:r>
          </w:p>
        </w:tc>
      </w:tr>
      <w:tr>
        <w:trPr>
          <w:trHeight w:val="717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Выдача разрешения на строительство.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</w:t>
            </w: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заявление о выдаче разрешения на строительство, заявление о внесении изменений, уведомление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- документ,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 xml:space="preserve">-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  <w:p>
            <w:pPr>
              <w:pStyle w:val="Style111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пункте 62 части 7 статьи 51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строительство);</w:t>
            </w:r>
          </w:p>
          <w:p>
            <w:pPr>
              <w:pStyle w:val="Style111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строительство).</w:t>
            </w:r>
          </w:p>
          <w:p>
            <w:pPr>
              <w:pStyle w:val="Style111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Style21"/>
              <w:widowControl w:val="false"/>
              <w:suppressAutoHyphens w:val="false"/>
              <w:spacing w:lineRule="auto" w:line="240" w:before="0" w:after="20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Внесение изменений в разрешение на строительство.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  <w:lang w:eastAsia="ru-RU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ru-RU"/>
              </w:rPr>
              <w:t>аявление о внесении изменений в разрешение на строительство;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  <w:lang w:eastAsia="ru-RU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- 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>у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  <w:t>ведомление о переходе прав на земельный участок, права пользовании недрами, об образовании земельного  участка;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- документ,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-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  <w:p>
            <w:pPr>
              <w:pStyle w:val="Style111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- </w:t>
            </w:r>
            <w:r>
              <w:rPr>
                <w:rFonts w:eastAsia="Times New Roman" w:cs="Times New Roman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пункте 62 части 7 статьи 51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Times New Roman"/>
                <w:b w:val="false"/>
                <w:b w:val="false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продления срока действия разрешения на строительство);</w:t>
            </w:r>
          </w:p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-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r>
              <w:rPr>
                <w:rFonts w:eastAsia="Times New Roman" w:cs="Times New Roman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машино-мест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строительство).</w:t>
            </w:r>
          </w:p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Style21"/>
              <w:widowControl w:val="false"/>
              <w:suppressAutoHyphens w:val="false"/>
              <w:spacing w:lineRule="auto" w:line="240" w:before="0" w:after="200"/>
              <w:ind w:left="0" w:right="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Выдача дубликата разрешения на строительство</w:t>
            </w:r>
          </w:p>
          <w:p>
            <w:pPr>
              <w:pStyle w:val="Style110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 w:bidi="zxx"/>
              </w:rPr>
              <w:t>- заявление о выдаче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 дубликата разрешения на строительство;</w:t>
            </w:r>
          </w:p>
          <w:p>
            <w:pPr>
              <w:pStyle w:val="Style110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 xml:space="preserve">документ, 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удостоверяющий личность заявителя или представителя заявителя;</w:t>
            </w:r>
          </w:p>
          <w:p>
            <w:pPr>
              <w:pStyle w:val="Style110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- разрешение на строительство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- решение об отказе в выдаче разрешения на строительство;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 w:cs="PT Astra Serif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single"/>
                <w:shd w:fill="FFFF00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ru-RU"/>
              </w:rPr>
              <w:t>- р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" w:eastAsia="ru-RU"/>
              </w:rPr>
              <w:t>ешение об отказе во внесении изменений в разрешение на строительство.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- не более пяти рабочих дней со дня получения заявления о выдаче разрешения на строительство, заявления о внесении изменений, уведомления Администрацией округа, за исключением случая, предусмотренного частью 11.1 статьи 51 Градостроительного кодекса Российской Федерации;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  <w:shd w:fill="FFFFFF" w:val="clear"/>
              </w:rPr>
              <w:t>- не более тридцати календарных дней со дня получения заявления о выдаче разрешения на строительство, заявления о внесении изменений, уведомления Администрацией округа в случае предоставления услуги в соответствии с частью 11.1 статьи 51 Градостроительного кодекса Российской Федерации.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color w:val="000000"/>
                <w:sz w:val="21"/>
                <w:szCs w:val="21"/>
              </w:rPr>
            </w:pPr>
            <w:r>
              <w:rPr>
                <w:rStyle w:val="5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bidi="ar-SA"/>
              </w:rPr>
              <w:t xml:space="preserve">Постановление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Администрации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муниципального округа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от 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202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14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Об утверждении Административного регламента предоставления Администрацией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Курганской области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муниципальной услуги  «</w:t>
            </w: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bidi="ar-SA"/>
              </w:rPr>
              <w:t>Выдача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разрешения на строительство, внесение изменений в разрешение на строительство, в  том числе в связи с необходимостью продления срока действия разрешения на строительство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объектов капитального строительства на территории Юргамышского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LibreOffice/7.0.4.2$Windows_X86_64 LibreOffice_project/dcf040e67528d9187c66b2379df5ea4407429775</Application>
  <AppVersion>15.0000</AppVersion>
  <Pages>3</Pages>
  <Words>672</Words>
  <Characters>4956</Characters>
  <CharactersWithSpaces>5595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2024-11-21T14:45:13Z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