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8"/>
        <w:gridCol w:w="12905"/>
      </w:tblGrid>
      <w:tr w:rsidR="000B45EE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0B45EE" w:rsidRDefault="0058452C">
            <w:pPr>
              <w:spacing w:after="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0B45EE" w:rsidRDefault="0058452C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bCs/>
              </w:rPr>
              <w:t>Установление соответствия крестьянского (фермерского) хозяйства  условиям, предусмотренным пунктом 1 статьи 6 Закона Курганской области от 2 мая 2012 года № 22 «Об отдельных положениях оборота земель сельскохозяйственного назначения на территории Курганской области»</w:t>
            </w:r>
          </w:p>
        </w:tc>
      </w:tr>
      <w:tr w:rsidR="000B45EE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0B45EE" w:rsidRDefault="0058452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0B45EE" w:rsidRDefault="0058452C">
            <w:pPr>
              <w:pStyle w:val="western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Органы местного самоуправления.</w:t>
            </w:r>
          </w:p>
        </w:tc>
      </w:tr>
      <w:tr w:rsidR="000B45EE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0B45EE" w:rsidRDefault="0058452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0B45EE" w:rsidRDefault="0058452C">
            <w:pPr>
              <w:jc w:val="both"/>
            </w:pPr>
            <w:r>
              <w:rPr>
                <w:rFonts w:ascii="Arial" w:hAnsi="Arial" w:cs="Arial"/>
              </w:rPr>
              <w:t>Заявителями на предоставление услуги являются индивидуальные предприниматели (граждане РФ</w:t>
            </w:r>
            <w:r w:rsidR="001A7B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1A7B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Главы крестьянских (фермерских) хозяйств).</w:t>
            </w:r>
          </w:p>
        </w:tc>
      </w:tr>
      <w:tr w:rsidR="000B45EE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0B45EE" w:rsidRDefault="0058452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0B45EE" w:rsidRDefault="0058452C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Заявитель может обратиться за предоставлением услуг лично или через своего уполномоченного представителя (полномочия оформляются в порядке, установленном законодательством Российской Федерации).</w:t>
            </w:r>
          </w:p>
        </w:tc>
      </w:tr>
      <w:tr w:rsidR="000B45EE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0B45EE" w:rsidRDefault="005845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0B45EE" w:rsidRDefault="0058452C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Для глав крестьянских (фермерских) хозяйств, зарегистрированных в качестве индивидуальных предпринимателей на территории Курганской области и являющихся членами казачьего общества, внесенного в государственный реестр казачьих обществ в Российской Федерации и осуществляющего деятельность на территории Курганской области: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1) </w:t>
            </w:r>
            <w:r>
              <w:rPr>
                <w:rFonts w:ascii="Arial" w:hAnsi="Arial"/>
                <w:color w:val="000000"/>
              </w:rPr>
              <w:t xml:space="preserve">заявление </w:t>
            </w:r>
            <w:r>
              <w:rPr>
                <w:rFonts w:ascii="Arial" w:eastAsia="Times New Roman" w:hAnsi="Arial" w:cs="Times New Roman"/>
                <w:color w:val="000000"/>
              </w:rPr>
              <w:t xml:space="preserve">о соответствии граждан условиям, предусмотренным пункт 1 статьи 6 Закона </w:t>
            </w:r>
            <w:r w:rsidR="001A7B81">
              <w:rPr>
                <w:rFonts w:ascii="Arial" w:eastAsia="Times New Roman" w:hAnsi="Arial" w:cs="Times New Roman"/>
                <w:color w:val="000000"/>
              </w:rPr>
              <w:t xml:space="preserve">Курганской </w:t>
            </w:r>
            <w:r w:rsidR="00757887">
              <w:rPr>
                <w:rFonts w:ascii="Arial" w:eastAsia="Times New Roman" w:hAnsi="Arial" w:cs="Times New Roman"/>
                <w:color w:val="000000"/>
              </w:rPr>
              <w:t xml:space="preserve">области </w:t>
            </w:r>
            <w:r>
              <w:rPr>
                <w:rFonts w:ascii="Arial" w:eastAsia="Times New Roman" w:hAnsi="Arial" w:cs="Times New Roman"/>
                <w:color w:val="000000"/>
              </w:rPr>
              <w:t>№</w:t>
            </w:r>
            <w:r w:rsidR="00757887">
              <w:rPr>
                <w:rFonts w:ascii="Arial" w:eastAsia="Times New Roman" w:hAnsi="Arial" w:cs="Times New Roman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22</w:t>
            </w:r>
            <w:r>
              <w:rPr>
                <w:rFonts w:ascii="Arial" w:hAnsi="Arial"/>
              </w:rPr>
              <w:t>;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2) документ, удостоверяющий личность заявителя </w:t>
            </w:r>
            <w:r>
              <w:rPr>
                <w:rFonts w:ascii="Arial" w:eastAsia="Times New Roman" w:hAnsi="Arial" w:cs="Times New Roman"/>
                <w:color w:val="000000"/>
              </w:rPr>
              <w:t>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>;</w:t>
            </w:r>
            <w:r>
              <w:rPr>
                <w:rFonts w:ascii="Arial" w:hAnsi="Arial"/>
              </w:rPr>
              <w:t xml:space="preserve"> 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3) документ, удостоверяющий личность представителя заявителя, и документ, подтверждающий полномочия представителя заявителя, в случае, если с заявлением обращается представитель заявителя</w:t>
            </w:r>
            <w:r>
              <w:rPr>
                <w:rFonts w:ascii="Arial" w:eastAsia="Times New Roman" w:hAnsi="Arial" w:cs="Times New Roman"/>
                <w:color w:val="000000"/>
              </w:rPr>
              <w:t>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>;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4) удостоверение казака, подтверждающее членство главы крестьянского (фермерского) хозяйства в казачьем обществе, внесенном в государственный реестр казачьих обществ в Российской Федерации и осуществляющем деятельность на территории Курганской области </w:t>
            </w:r>
            <w:r>
              <w:rPr>
                <w:rFonts w:ascii="Arial" w:eastAsia="Times New Roman" w:hAnsi="Arial" w:cs="Times New Roman"/>
                <w:color w:val="000000"/>
              </w:rPr>
              <w:t>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:rsidR="00B64729" w:rsidRDefault="00B64729">
            <w:pPr>
              <w:tabs>
                <w:tab w:val="left" w:pos="735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111111"/>
              </w:rPr>
            </w:pPr>
          </w:p>
          <w:p w:rsidR="000B45EE" w:rsidRDefault="0058452C">
            <w:pPr>
              <w:tabs>
                <w:tab w:val="left" w:pos="735"/>
              </w:tabs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bCs/>
                <w:color w:val="111111"/>
              </w:rPr>
              <w:t>Для глав крестьянских (фермерских) хозяйств, зарегистрированных в качестве индивидуальных предпринимателей на территории Курганской области и имеющих в наличие: не менее трех работников на день обращения за предоставлением земельного участка, бизнес-плана развития крестьянского (фермерского) хозяйства: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1) </w:t>
            </w:r>
            <w:r>
              <w:rPr>
                <w:rFonts w:ascii="Arial" w:hAnsi="Arial"/>
                <w:color w:val="000000"/>
              </w:rPr>
              <w:t xml:space="preserve">заявление </w:t>
            </w:r>
            <w:r>
              <w:rPr>
                <w:rFonts w:ascii="Arial" w:eastAsia="Times New Roman" w:hAnsi="Arial" w:cs="Times New Roman"/>
                <w:color w:val="000000"/>
              </w:rPr>
              <w:t xml:space="preserve">о соответствии граждан условиям, предусмотренным пункт 1 статьи 6 Закона </w:t>
            </w:r>
            <w:r w:rsidR="00757887">
              <w:rPr>
                <w:rFonts w:ascii="Arial" w:eastAsia="Times New Roman" w:hAnsi="Arial" w:cs="Times New Roman"/>
                <w:color w:val="000000"/>
              </w:rPr>
              <w:t xml:space="preserve">Курганской области </w:t>
            </w:r>
            <w:r>
              <w:rPr>
                <w:rFonts w:ascii="Arial" w:eastAsia="Times New Roman" w:hAnsi="Arial" w:cs="Times New Roman"/>
                <w:color w:val="000000"/>
              </w:rPr>
              <w:t>№</w:t>
            </w:r>
            <w:r w:rsidR="00757887">
              <w:rPr>
                <w:rFonts w:ascii="Arial" w:eastAsia="Times New Roman" w:hAnsi="Arial" w:cs="Times New Roman"/>
                <w:color w:val="000000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</w:rPr>
              <w:t>22</w:t>
            </w:r>
            <w:r>
              <w:rPr>
                <w:rFonts w:ascii="Arial" w:hAnsi="Arial"/>
              </w:rPr>
              <w:t>;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2) документ, удостоверяющий личность заявителя </w:t>
            </w:r>
            <w:r>
              <w:rPr>
                <w:rFonts w:ascii="Arial" w:eastAsia="Times New Roman" w:hAnsi="Arial" w:cs="Times New Roman"/>
                <w:color w:val="000000"/>
              </w:rPr>
              <w:t>(оригинал, копия заверяется принимающим документы лицом)</w:t>
            </w:r>
            <w:r>
              <w:rPr>
                <w:rFonts w:ascii="Arial" w:hAnsi="Arial"/>
              </w:rPr>
              <w:t>;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3) документ, удостоверяющий личность представителя заявителя, и документ, подтверждающий полномочия представителя заявителя, в случае, если с заявлением обращается представитель заявителя</w:t>
            </w:r>
            <w:r>
              <w:rPr>
                <w:rFonts w:ascii="Arial" w:eastAsia="Times New Roman" w:hAnsi="Arial" w:cs="Times New Roman"/>
                <w:color w:val="000000"/>
              </w:rPr>
              <w:t>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>;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4) документы, подтверждающие наличие в крестьянском (фермерском) хозяйстве не менее трех работников на день обращения за предоставлением земельного участка: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копии приказов о приеме на работу </w:t>
            </w:r>
            <w:r>
              <w:rPr>
                <w:rFonts w:ascii="Arial" w:eastAsia="Times New Roman" w:hAnsi="Arial" w:cs="Times New Roman"/>
                <w:color w:val="000000"/>
              </w:rPr>
              <w:t>(оригинал, копия заверяется принимающим документы лицом)</w:t>
            </w:r>
            <w:r>
              <w:rPr>
                <w:rFonts w:ascii="Arial" w:eastAsia="Arial" w:hAnsi="Arial" w:cs="Arial"/>
                <w:color w:val="000000"/>
              </w:rPr>
              <w:t>;</w:t>
            </w:r>
            <w:r>
              <w:rPr>
                <w:rFonts w:ascii="Arial" w:hAnsi="Arial"/>
              </w:rPr>
              <w:t xml:space="preserve"> 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копии трудовых договоров;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копии трудовых книжек;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5) бизнес-план развития крестьянского (фермерского) хозяйства.</w:t>
            </w:r>
          </w:p>
        </w:tc>
      </w:tr>
      <w:tr w:rsidR="000B45EE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0B45EE" w:rsidRDefault="0058452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0B45EE" w:rsidRDefault="00B64729" w:rsidP="00B64729">
            <w:pPr>
              <w:pStyle w:val="ab"/>
              <w:spacing w:before="280" w:after="28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bookmarkStart w:id="0" w:name="_GoBack"/>
            <w:bookmarkEnd w:id="0"/>
            <w:r w:rsidR="0058452C">
              <w:rPr>
                <w:rFonts w:ascii="Arial" w:hAnsi="Arial" w:cs="Arial"/>
                <w:sz w:val="22"/>
                <w:szCs w:val="22"/>
              </w:rPr>
              <w:t xml:space="preserve"> выписка из Единого государственного реестра индивидуальных предпринимателей, полученную не ранее чем за 30 дней до дня подачи заявления, содержащую сведения о регистрации главы крестьянского (фермерского) хозяйства в качестве индивидуального предпринимателя на территории Курганской области</w:t>
            </w:r>
          </w:p>
        </w:tc>
      </w:tr>
      <w:tr w:rsidR="000B45EE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0B45EE" w:rsidRDefault="0058452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0B45EE" w:rsidRDefault="0058452C">
            <w:pPr>
              <w:pStyle w:val="ConsPlusNormal"/>
              <w:jc w:val="both"/>
            </w:pPr>
            <w:r>
              <w:rPr>
                <w:rFonts w:ascii="Arial" w:hAnsi="Arial" w:cs="Arial"/>
                <w:color w:val="000000"/>
                <w:szCs w:val="22"/>
              </w:rPr>
              <w:t xml:space="preserve">- решение </w:t>
            </w:r>
            <w:r>
              <w:rPr>
                <w:rFonts w:ascii="Arial" w:hAnsi="Arial" w:cs="Times New Roman"/>
                <w:color w:val="000000"/>
                <w:szCs w:val="22"/>
              </w:rPr>
              <w:t xml:space="preserve"> о соответствии граждан условиям, предусмотренным пунктом 1 статьи 6 Закона </w:t>
            </w:r>
            <w:r w:rsidR="00CB02B7">
              <w:rPr>
                <w:rFonts w:ascii="Arial" w:hAnsi="Arial" w:cs="Times New Roman"/>
                <w:color w:val="000000"/>
                <w:szCs w:val="22"/>
              </w:rPr>
              <w:t xml:space="preserve">Курганской области </w:t>
            </w:r>
            <w:r>
              <w:rPr>
                <w:rFonts w:ascii="Arial" w:hAnsi="Arial" w:cs="Times New Roman"/>
                <w:color w:val="000000"/>
                <w:szCs w:val="22"/>
              </w:rPr>
              <w:t>№ 22</w:t>
            </w:r>
            <w:r>
              <w:rPr>
                <w:rFonts w:ascii="Arial" w:hAnsi="Arial" w:cs="Arial"/>
                <w:color w:val="000000"/>
                <w:szCs w:val="22"/>
              </w:rPr>
              <w:t>;</w:t>
            </w:r>
          </w:p>
          <w:p w:rsidR="000B45EE" w:rsidRDefault="0058452C">
            <w:pPr>
              <w:pStyle w:val="ConsPlusNormal"/>
              <w:jc w:val="both"/>
            </w:pPr>
            <w:bookmarkStart w:id="1" w:name="__DdeLink__9515_25991325"/>
            <w:bookmarkEnd w:id="1"/>
            <w:r>
              <w:rPr>
                <w:rFonts w:ascii="Arial" w:hAnsi="Arial" w:cs="Arial"/>
                <w:color w:val="000000"/>
                <w:szCs w:val="22"/>
              </w:rPr>
              <w:t xml:space="preserve">- решение </w:t>
            </w:r>
            <w:r>
              <w:rPr>
                <w:rFonts w:ascii="Arial" w:hAnsi="Arial" w:cs="Times New Roman"/>
                <w:color w:val="000000"/>
                <w:szCs w:val="22"/>
              </w:rPr>
              <w:t xml:space="preserve"> о несоответствии граждан условиям, предусмотренным пунктом 1 статьи 6 Закона </w:t>
            </w:r>
            <w:r w:rsidR="00CB02B7">
              <w:rPr>
                <w:rFonts w:ascii="Arial" w:hAnsi="Arial" w:cs="Times New Roman"/>
                <w:color w:val="000000"/>
                <w:szCs w:val="22"/>
              </w:rPr>
              <w:t xml:space="preserve">Курганской области </w:t>
            </w:r>
            <w:r>
              <w:rPr>
                <w:rFonts w:ascii="Arial" w:hAnsi="Arial" w:cs="Times New Roman"/>
                <w:color w:val="000000"/>
                <w:szCs w:val="22"/>
              </w:rPr>
              <w:t>№ 22.</w:t>
            </w:r>
          </w:p>
          <w:p w:rsidR="000B45EE" w:rsidRDefault="000B45EE">
            <w:pPr>
              <w:pStyle w:val="ConsPlusNormal"/>
              <w:jc w:val="both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0B45EE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0B45EE" w:rsidRDefault="0058452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0B45EE" w:rsidRDefault="0058452C">
            <w:pPr>
              <w:pStyle w:val="ConsPlusNormal"/>
              <w:spacing w:before="220" w:after="200"/>
              <w:jc w:val="both"/>
            </w:pPr>
            <w:r>
              <w:rPr>
                <w:rFonts w:ascii="Arial" w:hAnsi="Arial"/>
              </w:rPr>
              <w:t xml:space="preserve">- 12 календарных дней. </w:t>
            </w:r>
          </w:p>
          <w:p w:rsidR="000B45EE" w:rsidRDefault="000B45EE">
            <w:pPr>
              <w:spacing w:before="220" w:line="240" w:lineRule="auto"/>
              <w:jc w:val="both"/>
              <w:rPr>
                <w:rFonts w:ascii="Arial" w:hAnsi="Arial"/>
              </w:rPr>
            </w:pPr>
          </w:p>
        </w:tc>
      </w:tr>
      <w:tr w:rsidR="000B45EE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0B45EE" w:rsidRDefault="0058452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0B45EE" w:rsidRDefault="0058452C">
            <w:pPr>
              <w:spacing w:after="0" w:line="240" w:lineRule="auto"/>
            </w:pPr>
            <w:r>
              <w:t>- нет</w:t>
            </w:r>
            <w:r>
              <w:rPr>
                <w:rFonts w:ascii="Arial" w:hAnsi="Arial"/>
              </w:rPr>
              <w:t>.</w:t>
            </w:r>
          </w:p>
        </w:tc>
      </w:tr>
      <w:tr w:rsidR="000B45EE">
        <w:trPr>
          <w:trHeight w:val="523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0B45EE" w:rsidRDefault="0058452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0B45EE" w:rsidRDefault="0058452C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Услуга предоставляется на бесплатной основе.</w:t>
            </w:r>
          </w:p>
        </w:tc>
      </w:tr>
      <w:tr w:rsidR="000B45EE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0B45EE" w:rsidRDefault="0058452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0B45EE" w:rsidRDefault="000B45EE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0B45EE"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0B45EE" w:rsidRDefault="000B45E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78" w:type="dxa"/>
            </w:tcMar>
          </w:tcPr>
          <w:p w:rsidR="000B45EE" w:rsidRDefault="0058452C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Закон Курганской области от 5 июня 2019 года № 89 «О регулировании отдельных вопросов в сфере земельных отношений»;</w:t>
            </w:r>
          </w:p>
          <w:p w:rsidR="000B45EE" w:rsidRDefault="0058452C">
            <w:pPr>
              <w:spacing w:after="0" w:line="24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Закон Курганской области от 2 мая 2012 года № 22 «Об отдельных положениях оборота земель сельскохозяйственного назначения на территории Курганской области».</w:t>
            </w:r>
          </w:p>
        </w:tc>
      </w:tr>
    </w:tbl>
    <w:p w:rsidR="000B45EE" w:rsidRDefault="000B45EE"/>
    <w:sectPr w:rsidR="000B45E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B45EE"/>
    <w:rsid w:val="000A4CCC"/>
    <w:rsid w:val="000B45EE"/>
    <w:rsid w:val="001A7B81"/>
    <w:rsid w:val="0058452C"/>
    <w:rsid w:val="00757887"/>
    <w:rsid w:val="00B64729"/>
    <w:rsid w:val="00C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qFormat/>
    <w:rsid w:val="001F41F3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39620A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customStyle="1" w:styleId="western">
    <w:name w:val="western"/>
    <w:basedOn w:val="a"/>
    <w:qFormat/>
    <w:rsid w:val="0006460A"/>
    <w:pPr>
      <w:spacing w:beforeAutospacing="1" w:after="142" w:line="288" w:lineRule="auto"/>
    </w:pPr>
    <w:rPr>
      <w:rFonts w:eastAsia="Times New Roman" w:cs="Times New Roman"/>
      <w:lang w:eastAsia="ru-RU"/>
    </w:rPr>
  </w:style>
  <w:style w:type="paragraph" w:styleId="ab">
    <w:name w:val="Normal (Web)"/>
    <w:basedOn w:val="a"/>
    <w:uiPriority w:val="99"/>
    <w:unhideWhenUsed/>
    <w:qFormat/>
    <w:rsid w:val="00FF7510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Наталия Петровна</dc:creator>
  <dc:description/>
  <cp:lastModifiedBy>Оксана Дмитриевна Гутник</cp:lastModifiedBy>
  <cp:revision>78</cp:revision>
  <cp:lastPrinted>2018-08-08T10:10:00Z</cp:lastPrinted>
  <dcterms:created xsi:type="dcterms:W3CDTF">2018-07-31T15:46:00Z</dcterms:created>
  <dcterms:modified xsi:type="dcterms:W3CDTF">2019-12-06T09:33:00Z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