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Подбор подходящего гражданам земельного участка с помощью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сайта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«Свободные земли»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Органы местного самоуправления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Arial" w:ascii="Arial" w:hAnsi="Arial"/>
                <w:szCs w:val="22"/>
              </w:rPr>
              <w:t>Физические лица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Органы местного самоуправления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Заявителями для получения услуги являются </w:t>
            </w: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физические лица</w:t>
            </w: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  <w:p>
            <w:pPr>
              <w:pStyle w:val="ConsPlusNormal"/>
              <w:spacing w:before="220" w:after="20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Заявители имеют право обратиться в многофункциональный центр с заявлением о предоставлении услуги как непосредственно, так и через </w:t>
            </w:r>
            <w:r>
              <w:rPr>
                <w:rFonts w:cs="Arial" w:ascii="Arial" w:hAnsi="Arial"/>
                <w:b/>
                <w:color w:val="000000"/>
                <w:szCs w:val="22"/>
              </w:rPr>
              <w:t>уполномоченных представителей</w:t>
            </w:r>
            <w:r>
              <w:rPr>
                <w:rFonts w:cs="Arial" w:ascii="Arial" w:hAnsi="Arial"/>
                <w:color w:val="000000"/>
                <w:szCs w:val="22"/>
              </w:rPr>
              <w:t>, полномочия которых оформляются в порядке, установленном законодательством Российской Федерации.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Web"/>
              <w:spacing w:before="280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>п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>одбор земельного участка</w:t>
            </w:r>
          </w:p>
          <w:p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before="220" w:after="200"/>
              <w:jc w:val="both"/>
              <w:rPr/>
            </w:pPr>
            <w:r>
              <w:rPr>
                <w:rFonts w:ascii="Arial" w:hAnsi="Arial"/>
              </w:rPr>
              <w:t>- в момент обращения</w:t>
            </w:r>
          </w:p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нет</w:t>
            </w:r>
            <w:r>
              <w:rPr>
                <w:rFonts w:ascii="Arial" w:hAnsi="Arial"/>
              </w:rPr>
              <w:t xml:space="preserve"> </w:t>
            </w:r>
          </w:p>
        </w:tc>
      </w:tr>
      <w:tr>
        <w:trPr>
          <w:trHeight w:val="5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</w:rPr>
              <w:t>Закон Курганской области от 5 июня 2019 года № 89 «О регулировании отдельных вопросов в сфере земельных отношений».</w:t>
            </w:r>
            <w:bookmarkStart w:id="0" w:name="_GoBack"/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6460a"/>
    <w:pPr>
      <w:spacing w:lineRule="auto" w:line="288" w:beforeAutospacing="1" w:after="142"/>
    </w:pPr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ff7510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LibreOffice/6.2.2.2$Windows_X86_64 LibreOffice_project/2b840030fec2aae0fd2658d8d4f9548af4e3518d</Application>
  <Pages>2</Pages>
  <Words>119</Words>
  <Characters>888</Characters>
  <CharactersWithSpaces>986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2018-07-31T15:46:00Z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2019-12-05T16:10:47Z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