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bookmarkStart w:id="0" w:name="_GoBack"/>
            <w:bookmarkEnd w:id="0"/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3F51" w:rsidRPr="008040FF" w:rsidRDefault="007A2F3A" w:rsidP="00DD3F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2F3A">
              <w:rPr>
                <w:rFonts w:ascii="Arial" w:hAnsi="Arial" w:cs="Arial"/>
                <w:b/>
                <w:bCs/>
                <w:color w:val="FF0000"/>
              </w:rPr>
              <w:t>Предоставление в постоянное (бессрочное) пользование земельных участков, находящихся в собственности Курганской области, на которых расположены здания, сооружения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hAnsi="Arial" w:cs="Arial"/>
                <w:b/>
              </w:rPr>
              <w:t>Департамент имущественных и земельных отношений Курганской области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0BE" w:rsidRPr="00F9185A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9185A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112ED6" w:rsidRPr="00F9185A">
              <w:rPr>
                <w:rFonts w:ascii="Arial" w:eastAsia="Times New Roman" w:hAnsi="Arial" w:cs="Arial"/>
                <w:lang w:eastAsia="ru-RU"/>
              </w:rPr>
              <w:t>О</w:t>
            </w:r>
            <w:r w:rsidRPr="00F9185A">
              <w:rPr>
                <w:rFonts w:ascii="Arial" w:eastAsia="Times New Roman" w:hAnsi="Arial" w:cs="Arial"/>
                <w:lang w:eastAsia="ru-RU"/>
              </w:rPr>
              <w:t>рганы государственной власти Курганской области,</w:t>
            </w:r>
          </w:p>
          <w:p w:rsidR="000740BE" w:rsidRPr="00F9185A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9185A">
              <w:rPr>
                <w:rFonts w:ascii="Arial" w:eastAsia="Times New Roman" w:hAnsi="Arial" w:cs="Arial"/>
                <w:lang w:eastAsia="ru-RU"/>
              </w:rPr>
              <w:t>- государственные учреждения Курганской области,</w:t>
            </w:r>
          </w:p>
          <w:p w:rsidR="000669AC" w:rsidRPr="00A602B5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9185A">
              <w:rPr>
                <w:rFonts w:ascii="Arial" w:eastAsia="Times New Roman" w:hAnsi="Arial" w:cs="Arial"/>
                <w:lang w:eastAsia="ru-RU"/>
              </w:rPr>
              <w:t>- казенные предприятия Курганской области, имеющие в оперативном управлении здания, сооружения или помещения в них, расположенные на земельных участках, находящихся в собственности Курганской области.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669AC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Государственную услугу предоставляет Департамент имущественных и земельных отношений Курганской области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0BE" w:rsidRPr="000740BE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Заявителями для получения государственной услуги являются:</w:t>
            </w:r>
          </w:p>
          <w:p w:rsidR="000740BE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- органы государственной власти Курганской области,</w:t>
            </w:r>
          </w:p>
          <w:p w:rsidR="000740BE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государственные учреждения Курганской области,</w:t>
            </w:r>
          </w:p>
          <w:p w:rsidR="000740BE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казенные предприятия Курганской области, имеющие в оперативном управлении здания, сооружения или помещения в них, расположенные на земельных участках, находящихся в собственности Курганской области.</w:t>
            </w:r>
          </w:p>
          <w:p w:rsidR="00C72DEE" w:rsidRDefault="00C72DE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9AC" w:rsidRPr="008040FF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Заявители имеют право обратиться в Департамент с заявлением о предоставлении государственной услуги (далее -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486" w:rsidRDefault="000740BE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 получения государственной услуги заявителем представляются:</w:t>
            </w:r>
          </w:p>
          <w:p w:rsidR="00EC1486" w:rsidRDefault="000740BE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1) заявление, в котором указываются:</w:t>
            </w:r>
          </w:p>
          <w:p w:rsidR="00C72DEE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C72DEE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кадастровый номер испрашиваемого земельного участка;</w:t>
            </w:r>
          </w:p>
          <w:p w:rsidR="00C72DEE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цель использования земельного участка;</w:t>
            </w:r>
          </w:p>
          <w:p w:rsidR="006A1FBB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почтовый адрес и (или) адрес электронной почты для связи с заявителем.</w:t>
            </w:r>
          </w:p>
          <w:p w:rsidR="00EC1486" w:rsidRPr="008040FF" w:rsidRDefault="00DD3F51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EC1486">
              <w:rPr>
                <w:rFonts w:ascii="Arial" w:eastAsia="Times New Roman" w:hAnsi="Arial" w:cs="Arial"/>
                <w:color w:val="000000"/>
                <w:lang w:eastAsia="ru-RU"/>
              </w:rPr>
              <w:t>) в</w:t>
            </w:r>
            <w:r w:rsidR="00EC1486" w:rsidRPr="00EC14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случае, если с заявлением обращаются уполномоченные представители заявителя, к заявлению прилагаются копии документов, подтверждающие их</w:t>
            </w:r>
            <w:r w:rsidR="00EC14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C1486" w:rsidRPr="00EC1486">
              <w:rPr>
                <w:rFonts w:ascii="Arial" w:eastAsia="Times New Roman" w:hAnsi="Arial" w:cs="Arial"/>
                <w:color w:val="000000"/>
                <w:lang w:eastAsia="ru-RU"/>
              </w:rPr>
              <w:t>полномочия.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2ED6" w:rsidRDefault="007375D1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 указанные в настоящем пункте, не могут быть затребованы у заявителя, при этом заявитель вправе их представить вместе с заявлением:</w:t>
            </w:r>
          </w:p>
          <w:p w:rsidR="00C72DEE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</w:t>
            </w: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выписку из Единого государственного реестра недвижимости о правах на испрашиваемый земельный участок;</w:t>
            </w:r>
          </w:p>
          <w:p w:rsidR="00C72DEE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выписку из Единого государственного реестра недвижимости о правах на здания, сооружения, расположенные на испрашиваемом земельном участке;</w:t>
            </w:r>
          </w:p>
          <w:p w:rsidR="00C72DEE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выписку из Единого государственного реестра недвижимости о правах на помещение, в случае обращения собственника помещения, в здании, сооружении, расположенного на испрашиваемом земельном участке;</w:t>
            </w:r>
          </w:p>
          <w:p w:rsidR="000669AC" w:rsidRPr="008040FF" w:rsidRDefault="00C72DEE" w:rsidP="00C7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- выписку из Единого государственного реестра юридических лиц о юридическом лице, являющемся заявителем.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375D1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  <w:r w:rsidR="007375D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ab/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0BE" w:rsidRPr="000740BE" w:rsidRDefault="000740BE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государственной услуги является:</w:t>
            </w:r>
          </w:p>
          <w:p w:rsidR="00DD3F51" w:rsidRPr="00DD3F51" w:rsidRDefault="00DD3F51" w:rsidP="00DD3F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F51">
              <w:rPr>
                <w:rFonts w:ascii="Arial" w:eastAsia="Times New Roman" w:hAnsi="Arial" w:cs="Arial"/>
                <w:color w:val="000000"/>
                <w:lang w:eastAsia="ru-RU"/>
              </w:rPr>
              <w:t>1) принятие (посредством издания распоряжения) решения Департамента о предоставлении в постоянное (бессрочное) пользование земельного участка, находящегося в собственности Курганской области, занятого зданием, сооружением, и направление принятого решения заявителю;</w:t>
            </w:r>
          </w:p>
          <w:p w:rsidR="000669AC" w:rsidRDefault="00DD3F51" w:rsidP="00DD3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3F51">
              <w:rPr>
                <w:rFonts w:ascii="Arial" w:eastAsia="Times New Roman" w:hAnsi="Arial" w:cs="Arial"/>
                <w:color w:val="000000"/>
                <w:lang w:eastAsia="ru-RU"/>
              </w:rPr>
              <w:t>2) принятие (посредством подготовки письма) решения Департамента об отказе в предоставлении государственной услуги и направление принятого решения заявителю.</w:t>
            </w:r>
          </w:p>
          <w:p w:rsidR="00C72DEE" w:rsidRPr="008040FF" w:rsidRDefault="00C72DEE" w:rsidP="00DD3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b/>
                <w:color w:val="FF0000"/>
                <w:lang w:eastAsia="ru-RU"/>
              </w:rPr>
              <w:t>Заявителям, представившим запрос в МФЦ, результат предоставления государственной услуги выдается Департаментом</w:t>
            </w: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F9185A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9185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Срок предоставления государственной услуги не должен превышать 30 дней со дня регистрации запроса о предоставлении государственной услуги.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112ED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Основания для отказа в приеме документов, необходимых для предоставления государственной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государственной услуги является бесплатным для заявителей.</w:t>
            </w:r>
          </w:p>
        </w:tc>
      </w:tr>
      <w:tr w:rsidR="000669AC" w:rsidRPr="008040FF" w:rsidTr="001E484D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C72DEE" w:rsidRDefault="00C72DEE" w:rsidP="00C72D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2DEE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 Департамента имущественных и земельных отношений Курганской области от 23.04.2020 N 27-п «Об утверждении Административного регламента предоставления Департаментом имущественных и земельных отношений Курганской области государственной услуги по предоставлению в постоянное (бессрочное) пользование земельных участков, находящихся в собственности Курганской области, на которых расположены здания, сооружения"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69AC"/>
    <w:rsid w:val="000740BE"/>
    <w:rsid w:val="00100ED7"/>
    <w:rsid w:val="00112ED6"/>
    <w:rsid w:val="001E484D"/>
    <w:rsid w:val="00216102"/>
    <w:rsid w:val="00236378"/>
    <w:rsid w:val="0027325C"/>
    <w:rsid w:val="004166E5"/>
    <w:rsid w:val="005173B8"/>
    <w:rsid w:val="006362E5"/>
    <w:rsid w:val="006A1FBB"/>
    <w:rsid w:val="006E607C"/>
    <w:rsid w:val="00724827"/>
    <w:rsid w:val="007375D1"/>
    <w:rsid w:val="007A2F3A"/>
    <w:rsid w:val="007A7FA2"/>
    <w:rsid w:val="008040FF"/>
    <w:rsid w:val="008E688F"/>
    <w:rsid w:val="00A602B5"/>
    <w:rsid w:val="00A744F2"/>
    <w:rsid w:val="00C72DEE"/>
    <w:rsid w:val="00CE11E1"/>
    <w:rsid w:val="00D4171F"/>
    <w:rsid w:val="00DD3F51"/>
    <w:rsid w:val="00E00926"/>
    <w:rsid w:val="00E01D36"/>
    <w:rsid w:val="00EC1486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2</cp:revision>
  <cp:lastPrinted>2018-08-08T10:10:00Z</cp:lastPrinted>
  <dcterms:created xsi:type="dcterms:W3CDTF">2020-11-25T07:19:00Z</dcterms:created>
  <dcterms:modified xsi:type="dcterms:W3CDTF">2020-11-25T07:19:00Z</dcterms:modified>
</cp:coreProperties>
</file>