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-15" w:type="dxa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550"/>
        <w:gridCol w:w="12812"/>
      </w:tblGrid>
      <w:tr>
        <w:trPr/>
        <w:tc>
          <w:tcPr>
            <w:tcW w:w="255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81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highlight w:val="white"/>
              </w:rPr>
              <w:t>Главное Управление социальной защиты населения</w:t>
            </w:r>
          </w:p>
        </w:tc>
      </w:tr>
      <w:tr>
        <w:trPr>
          <w:trHeight w:val="618" w:hRule="atLeast"/>
        </w:trPr>
        <w:tc>
          <w:tcPr>
            <w:tcW w:w="2550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2812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highlight w:val="white"/>
              </w:rPr>
            </w:pPr>
            <w:r>
              <w:rPr>
                <w:rFonts w:cs="Arial-BoldMT" w:ascii="Arial" w:hAnsi="Arial"/>
                <w:bCs/>
                <w:color w:val="00000A"/>
                <w:sz w:val="24"/>
                <w:szCs w:val="24"/>
                <w:highlight w:val="white"/>
              </w:rPr>
              <w:t>Оплата проезда к месту лечения и обратно детям-сиротам и детям, оставшимся без попечения родителей, а также лицам из числа детей-сирот и детей, оставшихся без попечения родителей</w:t>
            </w:r>
          </w:p>
        </w:tc>
      </w:tr>
      <w:tr>
        <w:trPr/>
        <w:tc>
          <w:tcPr>
            <w:tcW w:w="255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81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spacing w:before="0" w:after="200"/>
              <w:jc w:val="both"/>
              <w:rPr>
                <w:highlight w:val="white"/>
              </w:rPr>
            </w:pPr>
            <w:r>
              <w:rPr>
                <w:rFonts w:ascii="Arial" w:hAnsi="Arial"/>
                <w:sz w:val="24"/>
                <w:szCs w:val="24"/>
                <w:highlight w:val="white"/>
              </w:rPr>
              <w:t>Физические лица</w:t>
            </w:r>
          </w:p>
        </w:tc>
      </w:tr>
      <w:tr>
        <w:trPr>
          <w:trHeight w:val="760" w:hRule="atLeast"/>
        </w:trPr>
        <w:tc>
          <w:tcPr>
            <w:tcW w:w="255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81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sz w:val="24"/>
                <w:szCs w:val="24"/>
                <w:highlight w:val="white"/>
              </w:rPr>
              <w:t>Главное Управление социальной защиты населения</w:t>
            </w:r>
          </w:p>
        </w:tc>
      </w:tr>
      <w:tr>
        <w:trPr>
          <w:trHeight w:val="1367" w:hRule="atLeast"/>
        </w:trPr>
        <w:tc>
          <w:tcPr>
            <w:tcW w:w="255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81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highlight w:val="white"/>
              </w:rPr>
            </w:pPr>
            <w:r>
              <w:rPr>
                <w:rFonts w:cs="ArialMT" w:ascii="Arial" w:hAnsi="Arial"/>
                <w:b w:val="false"/>
                <w:bCs w:val="false"/>
                <w:color w:val="00000A"/>
                <w:sz w:val="24"/>
                <w:szCs w:val="24"/>
                <w:highlight w:val="white"/>
              </w:rPr>
              <w:t>З</w:t>
            </w:r>
            <w:r>
              <w:rPr>
                <w:rFonts w:ascii="Arial" w:hAnsi="Arial"/>
                <w:b w:val="false"/>
                <w:bCs w:val="false"/>
                <w:color w:val="00000A"/>
                <w:sz w:val="24"/>
                <w:szCs w:val="24"/>
                <w:highlight w:val="white"/>
              </w:rPr>
              <w:t>аявителями на получение государственной услуги являются дети-сироты и дети, оставшиеся без попечения родителей, лица из числа детей-сирот и детей, оставшихся без попечения родителей, постоянно проживающие на территории Курганской области.</w:t>
            </w:r>
          </w:p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highlight w:val="white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4"/>
                <w:szCs w:val="24"/>
                <w:highlight w:val="white"/>
              </w:rPr>
              <w:t>Государственная услуга предоставляется Главным управлением в случае, если заявители воспользовались следующими видами транспорта:</w:t>
            </w:r>
          </w:p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highlight w:val="white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4"/>
                <w:szCs w:val="24"/>
                <w:highlight w:val="white"/>
              </w:rPr>
              <w:t>1) железнодорожный транспорт – на расстояние до 200 км – в жестком вагоне (без плацкарты), свыше 200 км – с плацкартой;</w:t>
            </w:r>
          </w:p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highlight w:val="white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4"/>
                <w:szCs w:val="24"/>
                <w:highlight w:val="white"/>
              </w:rPr>
              <w:t>2) водный транспорт – на местах III категории;</w:t>
            </w:r>
          </w:p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highlight w:val="white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4"/>
                <w:szCs w:val="24"/>
                <w:highlight w:val="white"/>
              </w:rPr>
              <w:t>3) воздушный транспорт (при отсутствии пассажирского железнодорожного  сообщения) – в салоне экономического класса;</w:t>
            </w:r>
          </w:p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highlight w:val="white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highlight w:val="white"/>
              </w:rPr>
              <w:t>4) автомобильный транспорт общего пользования (кроме такси).</w:t>
            </w:r>
          </w:p>
          <w:p>
            <w:pPr>
              <w:pStyle w:val="Normal"/>
              <w:spacing w:before="0" w:after="200"/>
              <w:jc w:val="both"/>
              <w:rPr>
                <w:rFonts w:ascii="Arial" w:hAnsi="Arial"/>
                <w:sz w:val="24"/>
                <w:szCs w:val="24"/>
                <w:highlight w:val="white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highlight w:val="white"/>
              </w:rPr>
              <w:t>Заявитель может обратиться за государственной услугой через законного представителя (доверенное лицо).</w:t>
            </w:r>
          </w:p>
        </w:tc>
      </w:tr>
      <w:tr>
        <w:trPr>
          <w:trHeight w:val="873" w:hRule="atLeast"/>
        </w:trPr>
        <w:tc>
          <w:tcPr>
            <w:tcW w:w="255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81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1) заявлени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>е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 на оплату проезда к месту лечения и обратно;</w:t>
            </w:r>
          </w:p>
          <w:p>
            <w:pPr>
              <w:pStyle w:val="Normal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2) документ  удостоверяющего личность;</w:t>
            </w:r>
          </w:p>
          <w:p>
            <w:pPr>
              <w:pStyle w:val="Normal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3) документа, подтверждающего статус заявителя;</w:t>
            </w:r>
          </w:p>
          <w:p>
            <w:pPr>
              <w:pStyle w:val="Normal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4) копи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>я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 выписки из истории болезни, выданной медицинской организацией, в которой заявитель получил лечение, и (или) копии отрывного (обратного) талона путевки в оздоровительный лагерь, в санаторно-курортную организацию;</w:t>
            </w:r>
          </w:p>
          <w:p>
            <w:pPr>
              <w:pStyle w:val="Normal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5) проездн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>документ (билет), подтверждающих расходы, связанные с оплатой проезда;</w:t>
            </w:r>
          </w:p>
          <w:p>
            <w:pPr>
              <w:pStyle w:val="Normal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6) документ, подтверждающи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>й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 полномочия законного представителя (в случае представления заявления и документов законным представителем);</w:t>
            </w:r>
          </w:p>
          <w:p>
            <w:pPr>
              <w:pStyle w:val="Normal"/>
              <w:spacing w:before="0" w:after="20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7) согласия на обработку персональных данных;</w:t>
            </w:r>
          </w:p>
        </w:tc>
      </w:tr>
      <w:tr>
        <w:trPr/>
        <w:tc>
          <w:tcPr>
            <w:tcW w:w="255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81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  <w:highlight w:val="yellow"/>
              </w:rPr>
            </w:pPr>
            <w:r>
              <w:rPr>
                <w:rFonts w:cs="ArialMT" w:ascii="Arial" w:hAnsi="Arial"/>
                <w:sz w:val="24"/>
                <w:szCs w:val="24"/>
                <w:highlight w:val="yellow"/>
                <w:highlight w:val="white"/>
              </w:rPr>
              <w:t>отсутствуют</w:t>
            </w:r>
          </w:p>
        </w:tc>
      </w:tr>
      <w:tr>
        <w:trPr>
          <w:trHeight w:val="1098" w:hRule="atLeast"/>
        </w:trPr>
        <w:tc>
          <w:tcPr>
            <w:tcW w:w="255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81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MT" w:ascii="Arial" w:hAnsi="Arial"/>
                <w:color w:val="000000"/>
                <w:sz w:val="24"/>
                <w:szCs w:val="24"/>
              </w:rPr>
              <w:t>Р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езультатом предоставления государственной услуги является </w:t>
            </w:r>
            <w:r>
              <w:rPr>
                <w:rFonts w:ascii="Arial" w:hAnsi="Arial"/>
                <w:color w:val="00000A"/>
                <w:sz w:val="24"/>
                <w:szCs w:val="24"/>
              </w:rPr>
              <w:t xml:space="preserve">оплата проезда к месту лечения и обратно детям-сиротам и детям, оставшимся без попечения родителей, а также лицам из числа детей-сирот и детей, оставшихся без попечения родителей, 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либо отказ в </w:t>
            </w:r>
            <w:r>
              <w:rPr>
                <w:rFonts w:ascii="Arial" w:hAnsi="Arial"/>
                <w:color w:val="00000A"/>
                <w:sz w:val="24"/>
                <w:szCs w:val="24"/>
              </w:rPr>
              <w:t>оплате проезда к месту лечения и обратно детям-сиротам и детям, оставшимся без попечения родителей, а также лицам из числа детей-сирот и детей, оставшихся без попечения родителей</w:t>
            </w:r>
            <w:r>
              <w:rPr>
                <w:rFonts w:cs="ArialMT" w:ascii="Arial" w:hAnsi="Arial"/>
                <w:sz w:val="24"/>
                <w:szCs w:val="24"/>
              </w:rPr>
              <w:t>.</w:t>
            </w:r>
          </w:p>
        </w:tc>
      </w:tr>
      <w:tr>
        <w:trPr/>
        <w:tc>
          <w:tcPr>
            <w:tcW w:w="255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81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  <w:highlight w:val="white"/>
              </w:rPr>
            </w:pPr>
            <w:r>
              <w:rPr>
                <w:rFonts w:cs="ArialMT" w:ascii="Arial" w:hAnsi="Arial"/>
                <w:color w:val="000000"/>
                <w:sz w:val="24"/>
                <w:szCs w:val="24"/>
                <w:highlight w:val="white"/>
              </w:rPr>
              <w:t>Р</w:t>
            </w:r>
            <w:r>
              <w:rPr>
                <w:rFonts w:ascii="Arial" w:hAnsi="Arial"/>
                <w:color w:val="000000"/>
                <w:sz w:val="24"/>
                <w:szCs w:val="24"/>
                <w:highlight w:val="white"/>
              </w:rPr>
              <w:t xml:space="preserve">ешение об </w:t>
            </w:r>
            <w:r>
              <w:rPr>
                <w:rFonts w:ascii="Arial" w:hAnsi="Arial"/>
                <w:color w:val="00000A"/>
                <w:sz w:val="24"/>
                <w:szCs w:val="24"/>
                <w:highlight w:val="white"/>
              </w:rPr>
              <w:t xml:space="preserve">оплате проезда к месту лечения и обратно детям-сиротам и детям, оставшимся без попечения родителей, а также лицам из числа детей-сирот и детей, оставшихся без попечения родителей, </w:t>
            </w:r>
            <w:r>
              <w:rPr>
                <w:rFonts w:ascii="Arial" w:hAnsi="Arial"/>
                <w:color w:val="000000"/>
                <w:sz w:val="24"/>
                <w:szCs w:val="24"/>
                <w:highlight w:val="white"/>
              </w:rPr>
              <w:t xml:space="preserve">либо отказ в </w:t>
            </w:r>
            <w:r>
              <w:rPr>
                <w:rFonts w:ascii="Arial" w:hAnsi="Arial"/>
                <w:color w:val="00000A"/>
                <w:sz w:val="24"/>
                <w:szCs w:val="24"/>
                <w:highlight w:val="white"/>
              </w:rPr>
              <w:t xml:space="preserve">оплате проезда к месту лечения и обратно детям-сиротам и детям, оставшимся без попечения родителей, а также лицам из числа детей-сирот и детей, оставшихся без попечения родителей, </w:t>
            </w:r>
            <w:r>
              <w:rPr>
                <w:rFonts w:ascii="Arial" w:hAnsi="Arial"/>
                <w:color w:val="000000"/>
                <w:sz w:val="24"/>
                <w:szCs w:val="24"/>
                <w:highlight w:val="white"/>
              </w:rPr>
              <w:t xml:space="preserve">принимается Главным управлением 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highlight w:val="white"/>
              </w:rPr>
              <w:t>в течение 10 рабочих дней</w:t>
            </w:r>
            <w:r>
              <w:rPr>
                <w:rFonts w:ascii="Arial" w:hAnsi="Arial"/>
                <w:color w:val="000000"/>
                <w:sz w:val="24"/>
                <w:szCs w:val="24"/>
                <w:highlight w:val="white"/>
              </w:rPr>
              <w:t xml:space="preserve"> с момента </w:t>
            </w:r>
            <w:r>
              <w:rPr>
                <w:rFonts w:ascii="Arial" w:hAnsi="Arial"/>
                <w:color w:val="000000"/>
                <w:sz w:val="24"/>
                <w:szCs w:val="24"/>
                <w:highlight w:val="white"/>
              </w:rPr>
              <w:t>подачи</w:t>
            </w:r>
            <w:r>
              <w:rPr>
                <w:rFonts w:ascii="Arial" w:hAnsi="Arial"/>
                <w:color w:val="000000"/>
                <w:sz w:val="24"/>
                <w:szCs w:val="24"/>
                <w:highlight w:val="white"/>
              </w:rPr>
              <w:t xml:space="preserve"> заявления и приложенных к нему документов.</w:t>
            </w:r>
          </w:p>
        </w:tc>
      </w:tr>
      <w:tr>
        <w:trPr/>
        <w:tc>
          <w:tcPr>
            <w:tcW w:w="255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81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highlight w:val="white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>
        <w:trPr/>
        <w:tc>
          <w:tcPr>
            <w:tcW w:w="255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81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highlight w:val="white"/>
                <w:lang w:eastAsia="ru-RU"/>
              </w:rPr>
              <w:t>бесплатно</w:t>
            </w:r>
          </w:p>
        </w:tc>
      </w:tr>
      <w:tr>
        <w:trPr>
          <w:trHeight w:val="1653" w:hRule="atLeast"/>
        </w:trPr>
        <w:tc>
          <w:tcPr>
            <w:tcW w:w="255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81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cs="ArialMT" w:ascii="Arial" w:hAnsi="Arial"/>
                <w:sz w:val="24"/>
                <w:szCs w:val="24"/>
                <w:highlight w:val="white"/>
              </w:rPr>
              <w:t xml:space="preserve">Уведомление о предоставлении государственной услуги направляется Главным управлением заявителю либо его законному представителю не позднее 3 рабочих дней со дня принятия соответствующего решения по почте.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MT"/>
                <w:sz w:val="24"/>
                <w:szCs w:val="24"/>
                <w:highlight w:val="white"/>
              </w:rPr>
            </w:pPr>
            <w:r>
              <w:rPr>
                <w:rFonts w:cs="ArialMT" w:ascii="Arial" w:hAnsi="Arial"/>
                <w:sz w:val="24"/>
                <w:szCs w:val="24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cs="ArialMT" w:ascii="Arial" w:hAnsi="Arial"/>
                <w:sz w:val="24"/>
                <w:szCs w:val="24"/>
                <w:highlight w:val="white"/>
              </w:rPr>
              <w:t>Уведомление об отказе в предоставлении государственной услуги с приложением к нему копии распоряжения об отказе в оплате проезда направляется заявителю либо его законному представителю по почте не позднее 3 рабочих дней со дня принятия соответствующего решения с указанием причины отказа и порядка его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  <w:highlight w:val="white"/>
              </w:rPr>
            </w:pPr>
            <w:r>
              <w:rPr>
                <w:rFonts w:cs="ArialMT" w:ascii="Arial" w:hAnsi="Arial"/>
                <w:sz w:val="24"/>
                <w:szCs w:val="24"/>
                <w:highlight w:val="white"/>
              </w:rPr>
              <w:t>обжалования.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  <w:highlight w:val="white"/>
              </w:rPr>
            </w:pPr>
            <w:r>
              <w:rPr>
                <w:rFonts w:cs="ArialMT" w:ascii="Arial" w:hAnsi="Arial"/>
                <w:sz w:val="24"/>
                <w:szCs w:val="24"/>
                <w:highlight w:val="white"/>
              </w:rPr>
              <w:t>Результат предоставления государственной услуги в МФЦ не выдается</w:t>
            </w:r>
          </w:p>
        </w:tc>
      </w:tr>
      <w:tr>
        <w:trPr/>
        <w:tc>
          <w:tcPr>
            <w:tcW w:w="255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81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MT" w:ascii="Arial" w:hAnsi="Arial"/>
                <w:color w:val="00000A"/>
                <w:sz w:val="24"/>
                <w:szCs w:val="24"/>
              </w:rPr>
              <w:t>Приказ Главного управления социальной защиты населения Курганской области от 17.04.2017г. № 207 «Об утверждении Административного регламента предоставления Главным управлением социальной защиты населения Курганской области государственной услуги по оплате проезда к месту лечения и обратно детям-сиротам и детям, оставшимся без попечения родителей, а также лицам из числа детей-сирот и детей, оставшихся без попечения родителей»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01"/>
    <w:family w:val="swiss"/>
    <w:pitch w:val="variable"/>
  </w:font>
  <w:font w:name="ArialMT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paragraph" w:styleId="Style15" w:customStyle="1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bidi w:val="0"/>
      <w:jc w:val="left"/>
    </w:pPr>
    <w:rPr>
      <w:rFonts w:eastAsia="Times New Roman" w:cs="Calibri" w:ascii="Calibri" w:hAnsi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ConsPlusNormal" w:customStyle="1">
    <w:name w:val="ConsPlusNormal"/>
    <w:qFormat/>
    <w:rsid w:val="005c6575"/>
    <w:pPr>
      <w:widowControl w:val="false"/>
      <w:bidi w:val="0"/>
      <w:jc w:val="left"/>
    </w:pPr>
    <w:rPr>
      <w:rFonts w:eastAsia="Times New Roman" w:cs="Calibri" w:ascii="Calibri" w:hAnsi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Style20" w:customStyle="1">
    <w:name w:val="Содержимое таблицы"/>
    <w:basedOn w:val="Normal"/>
    <w:qFormat/>
    <w:pPr>
      <w:suppressLineNumbers/>
    </w:pPr>
    <w:rPr/>
  </w:style>
  <w:style w:type="paragraph" w:styleId="Style21" w:customStyle="1">
    <w:name w:val="Заголовок таблицы"/>
    <w:basedOn w:val="Style20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Application>LibreOffice/6.2.2.2$Windows_X86_64 LibreOffice_project/2b840030fec2aae0fd2658d8d4f9548af4e3518d</Application>
  <Pages>3</Pages>
  <Words>513</Words>
  <Characters>3543</Characters>
  <CharactersWithSpaces>4023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2019-07-26T16:12:01Z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