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5363" w:type="dxa"/>
        <w:jc w:val="left"/>
        <w:tblInd w:w="135" w:type="dxa"/>
        <w:tblCellMar>
          <w:top w:w="150" w:type="dxa"/>
          <w:left w:w="150" w:type="dxa"/>
          <w:bottom w:w="150" w:type="dxa"/>
          <w:right w:w="150" w:type="dxa"/>
        </w:tblCellMar>
        <w:tblLook w:firstRow="1" w:noVBand="1" w:lastRow="0" w:firstColumn="1" w:lastColumn="0" w:noHBand="0" w:val="04a0"/>
      </w:tblPr>
      <w:tblGrid>
        <w:gridCol w:w="2459"/>
        <w:gridCol w:w="12903"/>
      </w:tblGrid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cs="" w:cstheme="minorBidi"/>
                <w:b w:val="false"/>
                <w:b w:val="false"/>
                <w:bCs w:val="false"/>
                <w:sz w:val="24"/>
                <w:szCs w:val="24"/>
                <w:highlight w:val="white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highlight w:val="white"/>
              </w:rPr>
              <w:t>Главное Управление социальной защиты населения</w:t>
            </w:r>
          </w:p>
        </w:tc>
      </w:tr>
      <w:tr>
        <w:trPr>
          <w:trHeight w:val="1241" w:hRule="atLeast"/>
        </w:trPr>
        <w:tc>
          <w:tcPr>
            <w:tcW w:w="2459" w:type="dxa"/>
            <w:tcBorders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903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spacing w:before="0" w:after="20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>Возмещение расходов, связанных с захоронением умерших (погибших) Героев Советского Союза, Героев Российской Федерации, полных кавалеров ордена Славы, Героев Социалистического Труда, Героев Труда Российской Федерации и полных кавалеров ордена Трудовой Славы.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Получатели услуги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spacing w:before="0" w:after="200"/>
              <w:jc w:val="both"/>
              <w:rPr>
                <w:rFonts w:ascii="Arial" w:hAnsi="Arial" w:cs="" w:cstheme="minorBidi"/>
                <w:b w:val="false"/>
                <w:b w:val="false"/>
                <w:bCs w:val="false"/>
                <w:sz w:val="24"/>
                <w:szCs w:val="24"/>
                <w:highlight w:val="white"/>
              </w:rPr>
            </w:pPr>
            <w:r>
              <w:rPr>
                <w:rFonts w:eastAsia="Calibri" w:cs="" w:ascii="Arial" w:hAnsi="Arial" w:cstheme="minorBidi" w:eastAsiaTheme="minorHAnsi"/>
                <w:b w:val="false"/>
                <w:bCs w:val="false"/>
                <w:sz w:val="22"/>
                <w:szCs w:val="22"/>
                <w:highlight w:val="white"/>
              </w:rPr>
              <w:t>Физические лица</w:t>
            </w:r>
          </w:p>
        </w:tc>
      </w:tr>
      <w:tr>
        <w:trPr>
          <w:trHeight w:val="760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Arial" w:ascii="Arial" w:hAnsi="Arial"/>
                <w:b w:val="false"/>
                <w:bCs w:val="false"/>
                <w:sz w:val="22"/>
                <w:szCs w:val="22"/>
                <w:highlight w:val="white"/>
              </w:rPr>
              <w:t>ГКУ Главного Управления социальной защиты населения</w:t>
            </w:r>
          </w:p>
        </w:tc>
      </w:tr>
      <w:tr>
        <w:trPr>
          <w:trHeight w:val="832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spacing w:before="0" w:after="20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2"/>
                <w:szCs w:val="22"/>
              </w:rPr>
              <w:t>Государственная услуга предоставляется гражданам, взявшим на себя обязанность по организации захоронения Героя за свой счет</w:t>
            </w:r>
          </w:p>
        </w:tc>
      </w:tr>
      <w:tr>
        <w:trPr>
          <w:trHeight w:val="873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00000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Для предоставления государственной услуги заявитель представляет:</w:t>
            </w:r>
          </w:p>
          <w:p>
            <w:pPr>
              <w:pStyle w:val="Normal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1) заявление о возмещении расходов;</w:t>
            </w:r>
          </w:p>
          <w:p>
            <w:pPr>
              <w:pStyle w:val="Normal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2) копию документа, удостоверяющего личность заявителя;</w:t>
            </w:r>
          </w:p>
          <w:p>
            <w:pPr>
              <w:pStyle w:val="Normal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4) копию документа, подтверждающего звание Героя;</w:t>
            </w:r>
          </w:p>
          <w:p>
            <w:pPr>
              <w:pStyle w:val="Normal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3) копию свидетельства о смерти Героя;</w:t>
            </w:r>
          </w:p>
          <w:p>
            <w:pPr>
              <w:pStyle w:val="Normal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5) справку о смерти;</w:t>
            </w:r>
          </w:p>
          <w:p>
            <w:pPr>
              <w:pStyle w:val="Normal"/>
              <w:spacing w:before="0" w:after="20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6) копии документов, подтверждающих расходы заявителя, связанные с захоронением Героя.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spacing w:before="0" w:after="20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cs="" w:ascii="Arial" w:hAnsi="Arial" w:cstheme="minorBidi"/>
                <w:b w:val="false"/>
                <w:bCs w:val="false"/>
                <w:sz w:val="22"/>
                <w:szCs w:val="22"/>
                <w:highlight w:val="white"/>
              </w:rPr>
              <w:t>отсутствуют</w:t>
            </w:r>
          </w:p>
        </w:tc>
      </w:tr>
      <w:tr>
        <w:trPr>
          <w:trHeight w:val="1056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spacing w:lineRule="auto" w:line="240" w:before="220" w:after="20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Результатом предоставления государственной услуги является возмещение расходов либо отказ в возмещении расходов.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spacing w:before="0" w:after="20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Решение о предоставлении государственной услуги либо об отказе в предоставлении государственной услуги принимается в течение </w:t>
            </w:r>
            <w:r>
              <w:rPr>
                <w:rFonts w:ascii="Arial" w:hAnsi="Arial"/>
                <w:b/>
                <w:bCs/>
                <w:sz w:val="22"/>
                <w:szCs w:val="22"/>
              </w:rPr>
              <w:t>20 рабочих дней</w:t>
            </w:r>
            <w:r>
              <w:rPr>
                <w:rFonts w:ascii="Arial" w:hAnsi="Arial"/>
                <w:sz w:val="22"/>
                <w:szCs w:val="22"/>
              </w:rPr>
              <w:t xml:space="preserve"> со дня приема (регистрации) заявления о возмещении расходов и документов.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ListParagraph"/>
              <w:spacing w:lineRule="auto" w:line="240" w:before="0" w:after="0"/>
              <w:ind w:left="0" w:hanging="0"/>
              <w:contextualSpacing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  <w:highlight w:val="white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2"/>
                <w:szCs w:val="22"/>
                <w:highlight w:val="white"/>
                <w:lang w:eastAsia="ru-RU"/>
              </w:rPr>
              <w:t>отсутствуют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Стоимость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Arial" w:hAnsi="Arial" w:eastAsia="Times New Roman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2"/>
                <w:szCs w:val="22"/>
                <w:highlight w:val="white"/>
                <w:lang w:eastAsia="ru-RU"/>
              </w:rPr>
              <w:t>бесплатно</w:t>
            </w:r>
          </w:p>
        </w:tc>
      </w:tr>
      <w:tr>
        <w:trPr>
          <w:trHeight w:val="1653" w:hRule="atLeast"/>
        </w:trPr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eastAsia="Times New Roman" w:cs="Arial"/>
                <w:b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eastAsia="Times New Roman" w:cs="Arial" w:ascii="Arial" w:hAnsi="Arial"/>
                <w:b w:val="false"/>
                <w:bCs w:val="false"/>
                <w:color w:val="000000"/>
                <w:sz w:val="22"/>
                <w:szCs w:val="22"/>
                <w:highlight w:val="white"/>
                <w:lang w:eastAsia="ru-RU"/>
              </w:rPr>
              <w:t>У</w:t>
            </w:r>
            <w:r>
              <w:rPr>
                <w:rFonts w:ascii="Arial" w:hAnsi="Arial"/>
                <w:sz w:val="22"/>
                <w:szCs w:val="22"/>
              </w:rPr>
              <w:t>ведомление о предоставлении государственной услуги направляется заявителю в течение пяти рабочих дней со дня принятия решения о предоставлении государственной услуги. По желанию заявителя уведомление о предоставлении государственной услуги может быть произведено по телефону, по электронной почте или иным способом, указанным заявителем в заявлении.</w:t>
            </w:r>
          </w:p>
          <w:p>
            <w:pPr>
              <w:pStyle w:val="Normal"/>
              <w:spacing w:before="0" w:after="200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Уведомление об отказе в предоставлении государственной услуги направляется заявителю по почте в течение пяти рабочих дней со дня принятия решения о предоставлении государственной услуги с указанием причины отказа и порядка его обжалования.</w:t>
            </w:r>
          </w:p>
        </w:tc>
      </w:tr>
      <w:tr>
        <w:trPr/>
        <w:tc>
          <w:tcPr>
            <w:tcW w:w="2459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FAFAFA" w:val="clea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eastAsia="Times New Roman" w:cs="Arial" w:ascii="Arial" w:hAnsi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903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color="auto" w:fill="auto" w:val="clear"/>
            <w:tcMar>
              <w:left w:w="142" w:type="dxa"/>
            </w:tcMar>
          </w:tcPr>
          <w:p>
            <w:pPr>
              <w:pStyle w:val="Normal"/>
              <w:spacing w:before="0" w:after="200"/>
              <w:jc w:val="both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2"/>
                <w:szCs w:val="22"/>
              </w:rPr>
              <w:t>Приказ Главного управления социальной защиты населения Курганской области от 25.01.2019г. № 40 о внесении изменения в приказ Главного управления социальной защиты населения Курганской области от 12 мая 2017 года № 246 «Об утверждении Административного регламента предоставления Главным управлением социальной защиты населения Курганской области государственной услуги по возмещению расходов, связанных с захоронением умерших (погибших) Героев Советского Союза, Героев Российской Федерации, полных кавалеров ордена Славы, Героев Социалистического Труда, Героев Труда Российской Федерации и полных кавалеров ордена Трудовой Славы»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orient="landscape" w:w="16838" w:h="11906"/>
      <w:pgMar w:left="851" w:right="1134" w:header="0" w:top="426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styleId="1" w:customStyle="1">
    <w:name w:val="Основной шрифт абзаца1"/>
    <w:qFormat/>
    <w:rsid w:val="002670ce"/>
    <w:rPr/>
  </w:style>
  <w:style w:type="character" w:styleId="ListLabel1">
    <w:name w:val="ListLabel 1"/>
    <w:qFormat/>
    <w:rPr>
      <w:rFonts w:cs="Courier New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cs="Courier New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character" w:styleId="ListLabel10">
    <w:name w:val="ListLabel 10"/>
    <w:qFormat/>
    <w:rPr>
      <w:rFonts w:cs="Courier New"/>
    </w:rPr>
  </w:style>
  <w:style w:type="character" w:styleId="ListLabel11">
    <w:name w:val="ListLabel 11"/>
    <w:qFormat/>
    <w:rPr>
      <w:rFonts w:cs="Courier New"/>
    </w:rPr>
  </w:style>
  <w:style w:type="character" w:styleId="ListLabel12">
    <w:name w:val="ListLabel 12"/>
    <w:qFormat/>
    <w:rPr>
      <w:rFonts w:cs="Courier New"/>
    </w:rPr>
  </w:style>
  <w:style w:type="character" w:styleId="ListLabel13">
    <w:name w:val="ListLabel 13"/>
    <w:qFormat/>
    <w:rPr>
      <w:rFonts w:cs="Courier New"/>
    </w:rPr>
  </w:style>
  <w:style w:type="character" w:styleId="ListLabel14">
    <w:name w:val="ListLabel 14"/>
    <w:qFormat/>
    <w:rPr>
      <w:rFonts w:cs="Courier New"/>
    </w:rPr>
  </w:style>
  <w:style w:type="character" w:styleId="ListLabel15">
    <w:name w:val="ListLabel 15"/>
    <w:qFormat/>
    <w:rPr>
      <w:rFonts w:cs="Courier New"/>
    </w:rPr>
  </w:style>
  <w:style w:type="character" w:styleId="ListLabel16">
    <w:name w:val="ListLabel 16"/>
    <w:qFormat/>
    <w:rPr>
      <w:rFonts w:cs="Courier New"/>
    </w:rPr>
  </w:style>
  <w:style w:type="character" w:styleId="ListLabel17">
    <w:name w:val="ListLabel 17"/>
    <w:qFormat/>
    <w:rPr>
      <w:rFonts w:cs="Courier New"/>
    </w:rPr>
  </w:style>
  <w:style w:type="character" w:styleId="ListLabel18">
    <w:name w:val="ListLabel 18"/>
    <w:qFormat/>
    <w:rPr>
      <w:rFonts w:cs="Courier New"/>
    </w:rPr>
  </w:style>
  <w:style w:type="character" w:styleId="Style15">
    <w:name w:val="Основной шрифт абзаца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88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236378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66e5"/>
    <w:pPr>
      <w:spacing w:before="0" w:after="200"/>
      <w:ind w:left="720" w:hanging="0"/>
      <w:contextualSpacing/>
    </w:pPr>
    <w:rPr/>
  </w:style>
  <w:style w:type="paragraph" w:styleId="Ngscope" w:customStyle="1">
    <w:name w:val="ng-scope"/>
    <w:basedOn w:val="Normal"/>
    <w:qFormat/>
    <w:rsid w:val="00b94de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Western" w:customStyle="1">
    <w:name w:val="western"/>
    <w:basedOn w:val="Normal"/>
    <w:qFormat/>
    <w:rsid w:val="005d143e"/>
    <w:pPr>
      <w:spacing w:lineRule="auto" w:line="288" w:beforeAutospacing="1" w:after="142"/>
    </w:pPr>
    <w:rPr>
      <w:rFonts w:ascii="Calibri" w:hAnsi="Calibri" w:eastAsia="Times New Roman" w:cs="Times New Roman"/>
      <w:color w:val="00000A"/>
      <w:lang w:eastAsia="ru-RU"/>
    </w:rPr>
  </w:style>
  <w:style w:type="paragraph" w:styleId="ConsPlusTitle" w:customStyle="1">
    <w:name w:val="ConsPlusTitle"/>
    <w:qFormat/>
    <w:rsid w:val="005c6575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Normal" w:customStyle="1">
    <w:name w:val="ConsPlusNormal"/>
    <w:qFormat/>
    <w:rsid w:val="005c6575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Style21">
    <w:name w:val="Содержимое таблицы"/>
    <w:basedOn w:val="Normal"/>
    <w:qFormat/>
    <w:pPr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Application>LibreOffice/6.2.2.2$Windows_X86_64 LibreOffice_project/2b840030fec2aae0fd2658d8d4f9548af4e3518d</Application>
  <Pages>2</Pages>
  <Words>330</Words>
  <Characters>2446</Characters>
  <CharactersWithSpaces>2743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2018-05-28T04:16:00Z</dcterms:created>
  <dc:creator>Надежда Николаевна Плотникова</dc:creator>
  <dc:description/>
  <dc:language>ru-RU</dc:language>
  <cp:lastModifiedBy/>
  <cp:lastPrinted>2018-08-08T10:10:00Z</cp:lastPrinted>
  <dcterms:modified xsi:type="dcterms:W3CDTF">2019-07-29T10:45:02Z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