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12825"/>
      </w:tblGrid>
      <w:tr w:rsidR="00DB4332" w:rsidRPr="00564D10" w:rsidTr="001D5153">
        <w:trPr>
          <w:trHeight w:val="713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D5153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Наименование услуги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2841" w:rsidRPr="001D5153" w:rsidRDefault="00202841" w:rsidP="001D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5153">
              <w:rPr>
                <w:rFonts w:ascii="Arial" w:hAnsi="Arial" w:cs="Arial"/>
                <w:color w:val="000000"/>
              </w:rPr>
              <w:t>Выплата ежемесячной денежной компенсации гражданам при возникновении у них поствакцинальных осложнений</w:t>
            </w:r>
          </w:p>
          <w:p w:rsidR="00DB4332" w:rsidRPr="001D5153" w:rsidRDefault="00DB4332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A2080E" w:rsidRPr="00564D10" w:rsidTr="001D5153">
        <w:trPr>
          <w:trHeight w:val="1056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D5153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Орган, предоставляющий услугу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D5153" w:rsidRDefault="00DF1425" w:rsidP="001D5153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2"/>
                <w:szCs w:val="22"/>
              </w:rPr>
            </w:pPr>
            <w:r w:rsidRPr="001D5153">
              <w:rPr>
                <w:rFonts w:ascii="Arial" w:hAnsi="Arial" w:cs="Arial"/>
                <w:sz w:val="22"/>
                <w:szCs w:val="22"/>
              </w:rPr>
              <w:t>Государственные услуги предоставляет Главное управление через учреждения</w:t>
            </w:r>
          </w:p>
        </w:tc>
      </w:tr>
      <w:tr w:rsidR="00236378" w:rsidRPr="00564D10" w:rsidTr="001D5153">
        <w:trPr>
          <w:trHeight w:val="772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Заявители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3A17" w:rsidRPr="001D5153" w:rsidRDefault="00202841" w:rsidP="001D5153">
            <w:pPr>
              <w:pStyle w:val="ConsPlusNormal"/>
              <w:spacing w:before="220"/>
              <w:jc w:val="both"/>
              <w:rPr>
                <w:rFonts w:ascii="Arial" w:hAnsi="Arial" w:cs="Arial"/>
                <w:szCs w:val="22"/>
              </w:rPr>
            </w:pPr>
            <w:bookmarkStart w:id="0" w:name="P67"/>
            <w:bookmarkStart w:id="1" w:name="_GoBack"/>
            <w:bookmarkEnd w:id="0"/>
            <w:bookmarkEnd w:id="1"/>
            <w:r w:rsidRPr="001D5153">
              <w:rPr>
                <w:rFonts w:ascii="Arial" w:hAnsi="Arial" w:cs="Arial"/>
                <w:szCs w:val="22"/>
              </w:rPr>
              <w:t>Компенсация выплачивается гражданам, признанным в установленном порядке инвалидами вследствие поствакцинального осложнения.</w:t>
            </w:r>
          </w:p>
        </w:tc>
      </w:tr>
      <w:tr w:rsidR="00236378" w:rsidRPr="00564D10" w:rsidTr="001D5153">
        <w:trPr>
          <w:trHeight w:val="990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Обязательные документы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5153" w:rsidRPr="001D5153" w:rsidRDefault="001D5153" w:rsidP="001D515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1D5153">
              <w:rPr>
                <w:rFonts w:ascii="Arial" w:eastAsia="Times New Roman" w:hAnsi="Arial" w:cs="Arial"/>
                <w:color w:val="2C2A29"/>
                <w:lang w:eastAsia="ru-RU"/>
              </w:rPr>
              <w:t>заявление о назначении и выплате компенсации;</w:t>
            </w:r>
          </w:p>
          <w:p w:rsidR="001D5153" w:rsidRPr="001D5153" w:rsidRDefault="001D5153" w:rsidP="001D515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1D5153">
              <w:rPr>
                <w:rFonts w:ascii="Arial" w:eastAsia="Times New Roman" w:hAnsi="Arial" w:cs="Arial"/>
                <w:color w:val="2C2A29"/>
                <w:lang w:eastAsia="ru-RU"/>
              </w:rPr>
              <w:t>справка об инвалидности</w:t>
            </w:r>
          </w:p>
          <w:p w:rsidR="006D13BF" w:rsidRPr="001D5153" w:rsidRDefault="006D13BF" w:rsidP="00B97957">
            <w:pPr>
              <w:pStyle w:val="ConsPlusNormal"/>
              <w:spacing w:before="2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236378" w:rsidRPr="00564D10" w:rsidTr="001D5153">
        <w:trPr>
          <w:trHeight w:val="627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Необязательные документы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5153" w:rsidRPr="001D5153" w:rsidRDefault="001D5153" w:rsidP="001D5153">
            <w:pPr>
              <w:pStyle w:val="ConsPlusNormal"/>
              <w:ind w:firstLine="540"/>
              <w:jc w:val="both"/>
              <w:rPr>
                <w:rFonts w:ascii="Arial" w:hAnsi="Arial" w:cs="Arial"/>
                <w:szCs w:val="22"/>
              </w:rPr>
            </w:pPr>
            <w:r w:rsidRPr="001D5153">
              <w:rPr>
                <w:rFonts w:ascii="Arial" w:hAnsi="Arial" w:cs="Arial"/>
                <w:szCs w:val="22"/>
              </w:rPr>
              <w:t>Для получения государственных услуг также необходимо представить заключение об установлении факта поствакцинального осложнения.</w:t>
            </w:r>
          </w:p>
          <w:p w:rsidR="001D5153" w:rsidRPr="001D5153" w:rsidRDefault="001D5153" w:rsidP="001D515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Cs w:val="22"/>
              </w:rPr>
            </w:pPr>
            <w:r w:rsidRPr="001D5153">
              <w:rPr>
                <w:rFonts w:ascii="Arial" w:hAnsi="Arial" w:cs="Arial"/>
                <w:szCs w:val="22"/>
              </w:rPr>
              <w:t xml:space="preserve">В случае если заключение об установлении факта поствакцинального осложнения не представлено заявителем, учреждение запрашивает ее в порядке межведомственного информационного взаимодействия в Управлении </w:t>
            </w:r>
            <w:proofErr w:type="spellStart"/>
            <w:r w:rsidRPr="001D5153">
              <w:rPr>
                <w:rFonts w:ascii="Arial" w:hAnsi="Arial" w:cs="Arial"/>
                <w:szCs w:val="22"/>
              </w:rPr>
              <w:t>Роспотребнадзора</w:t>
            </w:r>
            <w:proofErr w:type="spellEnd"/>
            <w:r w:rsidRPr="001D5153">
              <w:rPr>
                <w:rFonts w:ascii="Arial" w:hAnsi="Arial" w:cs="Arial"/>
                <w:szCs w:val="22"/>
              </w:rPr>
              <w:t xml:space="preserve"> по Курганской области.</w:t>
            </w:r>
          </w:p>
          <w:p w:rsidR="00236378" w:rsidRPr="001D5153" w:rsidRDefault="001D5153" w:rsidP="001D515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1D5153">
              <w:rPr>
                <w:rFonts w:ascii="Arial" w:hAnsi="Arial" w:cs="Arial"/>
                <w:szCs w:val="22"/>
              </w:rPr>
              <w:t>Непредставление заявителем заключения об установлении факта поствакцинального осложнения не является основанием для отказа в предоставлении государственных услуг.</w:t>
            </w:r>
          </w:p>
        </w:tc>
      </w:tr>
      <w:tr w:rsidR="00236378" w:rsidRPr="00564D10" w:rsidTr="001D5153">
        <w:trPr>
          <w:trHeight w:val="600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Результат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D5153" w:rsidRPr="001D5153" w:rsidRDefault="001D5153" w:rsidP="001D515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1D5153">
              <w:rPr>
                <w:rFonts w:ascii="Arial" w:hAnsi="Arial" w:cs="Arial"/>
                <w:szCs w:val="22"/>
              </w:rPr>
              <w:t xml:space="preserve">предоставление </w:t>
            </w:r>
            <w:r w:rsidRPr="001D5153">
              <w:rPr>
                <w:rFonts w:ascii="Arial" w:hAnsi="Arial" w:cs="Arial"/>
                <w:color w:val="000000"/>
                <w:szCs w:val="22"/>
              </w:rPr>
              <w:t xml:space="preserve">ежемесячной денежной компенсации </w:t>
            </w:r>
            <w:r w:rsidRPr="001D5153">
              <w:rPr>
                <w:rFonts w:ascii="Arial" w:hAnsi="Arial" w:cs="Arial"/>
                <w:szCs w:val="22"/>
              </w:rPr>
              <w:t xml:space="preserve">либо отказ в </w:t>
            </w:r>
            <w:r w:rsidRPr="001D5153">
              <w:rPr>
                <w:rFonts w:ascii="Arial" w:hAnsi="Arial" w:cs="Arial"/>
                <w:szCs w:val="22"/>
              </w:rPr>
              <w:t>ее предоставлении</w:t>
            </w:r>
          </w:p>
          <w:p w:rsidR="006D13BF" w:rsidRPr="001D5153" w:rsidRDefault="006D13BF" w:rsidP="00E26EC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236378" w:rsidRPr="00564D10" w:rsidTr="001D5153">
        <w:trPr>
          <w:trHeight w:val="885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Срок предоставления услуги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1D5153" w:rsidRDefault="001D5153" w:rsidP="001D5153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1D5153">
              <w:rPr>
                <w:rFonts w:ascii="Arial" w:hAnsi="Arial" w:cs="Arial"/>
                <w:color w:val="2C2A29"/>
                <w:szCs w:val="22"/>
                <w:shd w:val="clear" w:color="auto" w:fill="FFFFFF"/>
              </w:rPr>
              <w:t>10 рабочих дней</w:t>
            </w:r>
            <w:r w:rsidRPr="001D5153">
              <w:rPr>
                <w:rFonts w:ascii="Arial" w:hAnsi="Arial" w:cs="Arial"/>
                <w:color w:val="2C2A29"/>
                <w:szCs w:val="22"/>
                <w:shd w:val="clear" w:color="auto" w:fill="FFFFFF"/>
              </w:rPr>
              <w:t xml:space="preserve"> со дня подачи заявления</w:t>
            </w:r>
            <w:r w:rsidRPr="001D5153">
              <w:rPr>
                <w:rFonts w:ascii="Arial" w:hAnsi="Arial" w:cs="Arial"/>
                <w:color w:val="2C2A29"/>
                <w:szCs w:val="22"/>
                <w:shd w:val="clear" w:color="auto" w:fill="FFFFFF"/>
              </w:rPr>
              <w:t xml:space="preserve"> в ГУСЗН</w:t>
            </w:r>
          </w:p>
        </w:tc>
      </w:tr>
      <w:tr w:rsidR="00236378" w:rsidRPr="00564D10" w:rsidTr="001D5153">
        <w:trPr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lastRenderedPageBreak/>
              <w:t>Основания для отказа</w:t>
            </w:r>
            <w:r w:rsidR="00E01D36" w:rsidRPr="001D5153">
              <w:rPr>
                <w:rFonts w:ascii="Arial" w:eastAsia="Times New Roman" w:hAnsi="Arial" w:cs="Arial"/>
                <w:b/>
                <w:lang w:eastAsia="ru-RU"/>
              </w:rPr>
              <w:t xml:space="preserve"> в приеме заявления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D5153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D5153"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236378" w:rsidRPr="00564D10" w:rsidTr="001D5153">
        <w:trPr>
          <w:trHeight w:val="523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D51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Стоимость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D5153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D5153">
              <w:rPr>
                <w:rFonts w:ascii="Arial" w:eastAsia="Times New Roman" w:hAnsi="Arial" w:cs="Arial"/>
                <w:lang w:eastAsia="ru-RU"/>
              </w:rPr>
              <w:t>бесплатно</w:t>
            </w:r>
          </w:p>
        </w:tc>
      </w:tr>
      <w:tr w:rsidR="00236378" w:rsidRPr="00564D10" w:rsidTr="001D5153">
        <w:trPr>
          <w:trHeight w:val="1735"/>
          <w:tblCellSpacing w:w="15" w:type="dxa"/>
        </w:trPr>
        <w:tc>
          <w:tcPr>
            <w:tcW w:w="257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D5153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D5153">
              <w:rPr>
                <w:rFonts w:ascii="Arial" w:eastAsia="Times New Roman" w:hAnsi="Arial" w:cs="Arial"/>
                <w:b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78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D5153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325043"/>
    <w:multiLevelType w:val="multilevel"/>
    <w:tmpl w:val="9BF0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5"/>
  </w:num>
  <w:num w:numId="7">
    <w:abstractNumId w:val="7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166B9"/>
    <w:rsid w:val="00127978"/>
    <w:rsid w:val="00146FEF"/>
    <w:rsid w:val="00165CEC"/>
    <w:rsid w:val="001865E2"/>
    <w:rsid w:val="001A251D"/>
    <w:rsid w:val="001B1664"/>
    <w:rsid w:val="001B75F6"/>
    <w:rsid w:val="001C7919"/>
    <w:rsid w:val="001D5153"/>
    <w:rsid w:val="001D70E5"/>
    <w:rsid w:val="001F41F3"/>
    <w:rsid w:val="00202841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4475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1444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4664F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D44B9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551C9"/>
    <w:rsid w:val="00A744F2"/>
    <w:rsid w:val="00A76B11"/>
    <w:rsid w:val="00A77C10"/>
    <w:rsid w:val="00A845FB"/>
    <w:rsid w:val="00A95170"/>
    <w:rsid w:val="00AA2BCD"/>
    <w:rsid w:val="00AB119F"/>
    <w:rsid w:val="00AB7562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97957"/>
    <w:rsid w:val="00BD60DF"/>
    <w:rsid w:val="00BE7F4E"/>
    <w:rsid w:val="00C10B4E"/>
    <w:rsid w:val="00C10D36"/>
    <w:rsid w:val="00C23D40"/>
    <w:rsid w:val="00C32565"/>
    <w:rsid w:val="00C65A45"/>
    <w:rsid w:val="00C82F80"/>
    <w:rsid w:val="00C92976"/>
    <w:rsid w:val="00C976D6"/>
    <w:rsid w:val="00CC017B"/>
    <w:rsid w:val="00CD58C4"/>
    <w:rsid w:val="00CE11E1"/>
    <w:rsid w:val="00D26E66"/>
    <w:rsid w:val="00D53A17"/>
    <w:rsid w:val="00DA30A5"/>
    <w:rsid w:val="00DA329D"/>
    <w:rsid w:val="00DB4332"/>
    <w:rsid w:val="00DD40A4"/>
    <w:rsid w:val="00DD6170"/>
    <w:rsid w:val="00DE5D85"/>
    <w:rsid w:val="00DF1425"/>
    <w:rsid w:val="00E00926"/>
    <w:rsid w:val="00E01D36"/>
    <w:rsid w:val="00E26EC1"/>
    <w:rsid w:val="00E629A5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2019-05-20T03:12:00Z</dcterms:created>
  <dcterms:modified xsi:type="dcterms:W3CDTF">2019-05-20T04:07:00Z</dcterms:modified>
</cp:coreProperties>
</file>