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2"/>
      </w:tblGrid>
      <w:tr w:rsidR="002B5A9A">
        <w:trPr>
          <w:jc w:val="center"/>
        </w:trPr>
        <w:tc>
          <w:tcPr>
            <w:tcW w:w="9861" w:type="dxa"/>
            <w:shd w:val="clear" w:color="auto" w:fill="auto"/>
          </w:tcPr>
          <w:p w:rsidR="002B5A9A" w:rsidRDefault="00A404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Для получения государственной услуги заявитель представляет в МФЦ:</w:t>
            </w:r>
          </w:p>
          <w:p w:rsidR="002B5A9A" w:rsidRDefault="00A40483">
            <w:pPr>
              <w:numPr>
                <w:ilvl w:val="0"/>
                <w:numId w:val="1"/>
              </w:numPr>
              <w:spacing w:beforeAutospacing="1" w:afterAutospacing="1" w:line="240" w:lineRule="auto"/>
              <w:ind w:left="0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в 1 экземпляре.</w:t>
            </w:r>
          </w:p>
          <w:p w:rsidR="002B5A9A" w:rsidRDefault="00A404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представляется заявителем по месту предполагаемого фактического осуществления работ (оказания услуг) после государственной регистрации и постановки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учет в налоговом органе, до начала фактического выполнения работ (оказания услуг).</w:t>
            </w:r>
          </w:p>
          <w:p w:rsidR="002B5A9A" w:rsidRDefault="00A404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B5A9A" w:rsidRDefault="00A404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Датой начала осуществления предпринимательской деятельности, указанной заявителем в уведомлении, должна быть дата не ранее рабочего дня следующего за днем приема уведом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в МФЦ.</w:t>
            </w:r>
          </w:p>
          <w:p w:rsidR="002B5A9A" w:rsidRDefault="00A404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B5A9A" w:rsidRDefault="00A404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уведомление подается заявителем в пятницу после 12-00 часов или в субботу в течение дня, датой начала осуществления предпринимательской деятельности, указанной заявителем в уведомлении, должен быть первый рабочий день следующе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недели.</w:t>
            </w:r>
          </w:p>
          <w:p w:rsidR="002B5A9A" w:rsidRDefault="00A404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B5A9A" w:rsidRDefault="00A404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 случае возникновения следующих изменений, а именно:</w:t>
            </w:r>
          </w:p>
          <w:p w:rsidR="002B5A9A" w:rsidRDefault="00A40483">
            <w:pPr>
              <w:numPr>
                <w:ilvl w:val="0"/>
                <w:numId w:val="2"/>
              </w:numPr>
              <w:spacing w:beforeAutospacing="1"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места нахождения юридического лица и (или) места фактического осуществления деятельности;</w:t>
            </w:r>
          </w:p>
          <w:p w:rsidR="002B5A9A" w:rsidRDefault="00A40483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места жительства индивидуального предпринимателя и (или) места фактического осущ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ествления деятельности;</w:t>
            </w:r>
          </w:p>
          <w:p w:rsidR="002B5A9A" w:rsidRDefault="00A40483">
            <w:pPr>
              <w:numPr>
                <w:ilvl w:val="0"/>
                <w:numId w:val="2"/>
              </w:numPr>
              <w:spacing w:afterAutospacing="1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реорганизация юридического лица.</w:t>
            </w:r>
          </w:p>
          <w:p w:rsidR="002B5A9A" w:rsidRDefault="00A40483">
            <w:pPr>
              <w:spacing w:after="15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представляет в МФЦ заявление о внесении изменений в ранее зарегистрированное ФМБА уведомление с приложением копий документов, подтверждающих факт внесения соответствующих изменений.</w:t>
            </w:r>
          </w:p>
          <w:p w:rsidR="002B5A9A" w:rsidRDefault="00A40483">
            <w:pPr>
              <w:spacing w:after="0" w:line="240" w:lineRule="auto"/>
              <w:ind w:firstLine="567"/>
              <w:jc w:val="both"/>
            </w:pPr>
            <w:hyperlink r:id="rId6">
              <w:r>
                <w:rPr>
                  <w:rStyle w:val="-"/>
                  <w:rFonts w:ascii="Times New Roman" w:eastAsia="Times New Roman" w:hAnsi="Times New Roman" w:cs="Times New Roman"/>
                  <w:color w:val="623B2A"/>
                  <w:sz w:val="26"/>
                  <w:szCs w:val="26"/>
                  <w:shd w:val="clear" w:color="auto" w:fill="F4EBE0"/>
                  <w:lang w:eastAsia="ru-RU"/>
                </w:rPr>
                <w:t>Сроки оказания услуги</w:t>
              </w:r>
            </w:hyperlink>
          </w:p>
          <w:p w:rsidR="002B5A9A" w:rsidRDefault="00A40483">
            <w:pPr>
              <w:spacing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соответствия  документов требованиям действующего законодательства должностное лицо ФМБА, принимает решение о предоставлении или об отказе в предоставлении 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услуги в следующие сроки:</w:t>
            </w:r>
          </w:p>
          <w:p w:rsidR="002B5A9A" w:rsidRDefault="00A40483">
            <w:pPr>
              <w:numPr>
                <w:ilvl w:val="0"/>
                <w:numId w:val="3"/>
              </w:numPr>
              <w:spacing w:beforeAutospacing="1"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документов из МФЦ - при подаче уведомления о начале осуществления предпринимательской деятельности;</w:t>
            </w:r>
          </w:p>
          <w:p w:rsidR="002B5A9A" w:rsidRDefault="00A40483">
            <w:pPr>
              <w:numPr>
                <w:ilvl w:val="0"/>
                <w:numId w:val="3"/>
              </w:numPr>
              <w:spacing w:afterAutospacing="1" w:line="240" w:lineRule="auto"/>
              <w:ind w:left="0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рабочих дней - при подаче заявления о внесении изменений в ранее зарегистрированное ФМБА уведомл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со дня поступления документов из МФЦ.</w:t>
            </w:r>
          </w:p>
          <w:p w:rsidR="002B5A9A" w:rsidRDefault="00A40483">
            <w:pPr>
              <w:spacing w:after="0" w:line="240" w:lineRule="auto"/>
              <w:ind w:firstLine="567"/>
              <w:jc w:val="both"/>
            </w:pPr>
            <w:hyperlink r:id="rId7">
              <w:r>
                <w:rPr>
                  <w:rStyle w:val="-"/>
                  <w:rFonts w:ascii="Times New Roman" w:eastAsia="Times New Roman" w:hAnsi="Times New Roman" w:cs="Times New Roman"/>
                  <w:color w:val="623B2A"/>
                  <w:sz w:val="26"/>
                  <w:szCs w:val="26"/>
                  <w:shd w:val="clear" w:color="auto" w:fill="F4EBE0"/>
                  <w:lang w:eastAsia="ru-RU"/>
                </w:rPr>
                <w:t>Стоимость и порядок оплаты</w:t>
              </w:r>
            </w:hyperlink>
          </w:p>
          <w:p w:rsidR="002B5A9A" w:rsidRDefault="00A40483">
            <w:pPr>
              <w:spacing w:beforeAutospacing="1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предоставление государственной услуги взимание государственной пошлины или иной платы не предусмотрено.</w:t>
            </w:r>
          </w:p>
          <w:p w:rsidR="002B5A9A" w:rsidRDefault="00A40483">
            <w:pPr>
              <w:spacing w:after="0" w:line="240" w:lineRule="auto"/>
              <w:ind w:firstLine="567"/>
              <w:jc w:val="both"/>
            </w:pPr>
            <w:hyperlink r:id="rId8">
              <w:r>
                <w:rPr>
                  <w:rStyle w:val="-"/>
                  <w:rFonts w:ascii="Times New Roman" w:eastAsia="Times New Roman" w:hAnsi="Times New Roman" w:cs="Times New Roman"/>
                  <w:color w:val="623B2A"/>
                  <w:sz w:val="26"/>
                  <w:szCs w:val="26"/>
                  <w:shd w:val="clear" w:color="auto" w:fill="F4EBE0"/>
                  <w:lang w:eastAsia="ru-RU"/>
                </w:rPr>
                <w:t>Категории получателей</w:t>
              </w:r>
            </w:hyperlink>
          </w:p>
          <w:p w:rsidR="002B5A9A" w:rsidRDefault="00A40483">
            <w:pPr>
              <w:spacing w:beforeAutospacing="1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получение государственной услуги имеют юридические лица, индивидуальные предприниматели либо их уполномоченные представители.</w:t>
            </w:r>
          </w:p>
          <w:p w:rsidR="002B5A9A" w:rsidRDefault="00A40483">
            <w:pPr>
              <w:spacing w:after="0" w:line="240" w:lineRule="auto"/>
              <w:ind w:firstLine="567"/>
              <w:jc w:val="both"/>
            </w:pPr>
            <w:hyperlink r:id="rId9">
              <w:r>
                <w:rPr>
                  <w:rStyle w:val="-"/>
                  <w:rFonts w:ascii="Times New Roman" w:eastAsia="Times New Roman" w:hAnsi="Times New Roman" w:cs="Times New Roman"/>
                  <w:color w:val="623B2A"/>
                  <w:sz w:val="26"/>
                  <w:szCs w:val="26"/>
                  <w:shd w:val="clear" w:color="auto" w:fill="F4EBE0"/>
                  <w:lang w:eastAsia="ru-RU"/>
                </w:rPr>
                <w:t>Резу</w:t>
              </w:r>
              <w:r>
                <w:rPr>
                  <w:rStyle w:val="-"/>
                  <w:rFonts w:ascii="Times New Roman" w:eastAsia="Times New Roman" w:hAnsi="Times New Roman" w:cs="Times New Roman"/>
                  <w:color w:val="623B2A"/>
                  <w:sz w:val="26"/>
                  <w:szCs w:val="26"/>
                  <w:shd w:val="clear" w:color="auto" w:fill="F4EBE0"/>
                  <w:lang w:eastAsia="ru-RU"/>
                </w:rPr>
                <w:t>льтат оказания услуги</w:t>
              </w:r>
            </w:hyperlink>
          </w:p>
          <w:p w:rsidR="002B5A9A" w:rsidRDefault="00A404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Результатом оказания государственной услуги является:</w:t>
            </w:r>
          </w:p>
          <w:p w:rsidR="002B5A9A" w:rsidRDefault="00A40483">
            <w:pPr>
              <w:numPr>
                <w:ilvl w:val="0"/>
                <w:numId w:val="4"/>
              </w:numPr>
              <w:spacing w:beforeAutospacing="1"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уведомления с указанием регистрационного номера;</w:t>
            </w:r>
          </w:p>
          <w:p w:rsidR="002B5A9A" w:rsidRDefault="00A40483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ФМБА изменений в Реестр при получении информации от заявителя о соответствующих изменениях;</w:t>
            </w:r>
          </w:p>
          <w:p w:rsidR="002B5A9A" w:rsidRDefault="00A40483">
            <w:pPr>
              <w:numPr>
                <w:ilvl w:val="0"/>
                <w:numId w:val="4"/>
              </w:numPr>
              <w:spacing w:afterAutospacing="1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обоснованный отказ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предоставлении государственной услуги.</w:t>
            </w:r>
          </w:p>
        </w:tc>
      </w:tr>
    </w:tbl>
    <w:p w:rsidR="002B5A9A" w:rsidRDefault="00A40483">
      <w:pPr>
        <w:spacing w:after="0" w:line="240" w:lineRule="auto"/>
        <w:ind w:firstLine="567"/>
        <w:jc w:val="both"/>
      </w:pPr>
      <w:hyperlink r:id="rId10">
        <w:proofErr w:type="gramStart"/>
        <w:r>
          <w:rPr>
            <w:rStyle w:val="-"/>
            <w:rFonts w:ascii="Times New Roman" w:eastAsia="Times New Roman" w:hAnsi="Times New Roman" w:cs="Times New Roman"/>
            <w:color w:val="800000"/>
            <w:sz w:val="26"/>
            <w:szCs w:val="26"/>
            <w:shd w:val="clear" w:color="auto" w:fill="F4EBE0"/>
            <w:lang w:eastAsia="ru-RU"/>
          </w:rPr>
          <w:t>П</w:t>
        </w:r>
        <w:proofErr w:type="gramEnd"/>
      </w:hyperlink>
      <w:r>
        <w:rPr>
          <w:rFonts w:ascii="Times New Roman" w:eastAsia="Times New Roman" w:hAnsi="Times New Roman" w:cs="Times New Roman"/>
          <w:color w:val="623B2A"/>
          <w:sz w:val="26"/>
          <w:szCs w:val="26"/>
          <w:u w:val="single"/>
          <w:shd w:val="clear" w:color="auto" w:fill="F4EBE0"/>
          <w:lang w:eastAsia="ru-RU"/>
        </w:rPr>
        <w:t>ередача в Орган:</w:t>
      </w:r>
    </w:p>
    <w:p w:rsidR="002B5A9A" w:rsidRDefault="00A40483">
      <w:pPr>
        <w:spacing w:after="0" w:line="240" w:lineRule="auto"/>
        <w:ind w:firstLine="567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Передается отсканированное заявление (уведомление) с прилагаемыми документами по электронной почте: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 w:eastAsia="ru-RU"/>
        </w:rPr>
        <w:t>mru</w:t>
      </w:r>
      <w:proofErr w:type="spellEnd"/>
      <w:r w:rsidRPr="00A4048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092@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 w:eastAsia="ru-RU"/>
        </w:rPr>
        <w:t>mail</w:t>
      </w:r>
      <w:r w:rsidRPr="00A4048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с отметкой "</w:t>
      </w:r>
      <w:bookmarkStart w:id="1" w:name="__DdeLink__15580_2735792260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уведомление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прочтении"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, "уведомление о доставке".</w:t>
      </w:r>
    </w:p>
    <w:p w:rsidR="002B5A9A" w:rsidRDefault="002B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23B2A"/>
          <w:sz w:val="26"/>
          <w:szCs w:val="26"/>
          <w:highlight w:val="yellow"/>
          <w:u w:val="single"/>
          <w:lang w:eastAsia="ru-RU"/>
        </w:rPr>
      </w:pPr>
    </w:p>
    <w:sectPr w:rsidR="002B5A9A">
      <w:pgSz w:w="11906" w:h="16838"/>
      <w:pgMar w:top="426" w:right="850" w:bottom="568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2A5F"/>
    <w:multiLevelType w:val="multilevel"/>
    <w:tmpl w:val="895E4A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32523B7"/>
    <w:multiLevelType w:val="multilevel"/>
    <w:tmpl w:val="933A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346B2944"/>
    <w:multiLevelType w:val="multilevel"/>
    <w:tmpl w:val="8DEC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49A61B45"/>
    <w:multiLevelType w:val="multilevel"/>
    <w:tmpl w:val="BFA0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50F919AF"/>
    <w:multiLevelType w:val="multilevel"/>
    <w:tmpl w:val="0970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9A"/>
    <w:rsid w:val="002B5A9A"/>
    <w:rsid w:val="00A4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/>
      <w:sz w:val="24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Times New Roman" w:hAnsi="Times New Roman"/>
      <w:sz w:val="24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Times New Roman" w:hAnsi="Times New Roman"/>
      <w:sz w:val="24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/>
      <w:sz w:val="24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Times New Roman" w:hAnsi="Times New Roman"/>
      <w:sz w:val="24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Times New Roman" w:hAnsi="Times New Roman"/>
      <w:sz w:val="24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c45.ru/services/90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fc45.ru/services/902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c45.ru/services/902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fc45.ru/services/90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c45.ru/services/90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2</cp:revision>
  <dcterms:created xsi:type="dcterms:W3CDTF">2019-04-15T06:51:00Z</dcterms:created>
  <dcterms:modified xsi:type="dcterms:W3CDTF">2019-04-15T06:51:00Z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