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F6E50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2F6E50" w:rsidRDefault="00D71D3D" w:rsidP="00A73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2F6E50">
              <w:rPr>
                <w:rFonts w:ascii="Arial" w:hAnsi="Arial" w:cs="Arial"/>
                <w:b/>
                <w:sz w:val="21"/>
                <w:szCs w:val="21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F6E5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F6E50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F6E50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F6E50" w:rsidRDefault="00D71D3D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F6E50">
              <w:rPr>
                <w:rFonts w:ascii="Arial" w:hAnsi="Arial" w:cs="Arial"/>
                <w:sz w:val="21"/>
                <w:szCs w:val="21"/>
              </w:rPr>
              <w:t>Заявителями являются граждане, признанные в установленном порядке безработными</w:t>
            </w:r>
          </w:p>
        </w:tc>
      </w:tr>
      <w:tr w:rsidR="00583CBB" w:rsidRPr="00564D10" w:rsidTr="007547AA">
        <w:trPr>
          <w:trHeight w:val="71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3AF5" w:rsidRPr="002F6E50" w:rsidRDefault="00C03AF5" w:rsidP="007547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3C7E" w:rsidRPr="002F6E50" w:rsidRDefault="00263C7E" w:rsidP="002F6E5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6E50">
              <w:rPr>
                <w:rFonts w:ascii="Arial" w:hAnsi="Arial" w:cs="Arial"/>
                <w:sz w:val="21"/>
                <w:szCs w:val="21"/>
              </w:rPr>
              <w:t>-</w:t>
            </w:r>
            <w:r w:rsidRPr="002F6E50">
              <w:rPr>
                <w:rFonts w:ascii="Arial" w:hAnsi="Arial" w:cs="Arial"/>
                <w:sz w:val="21"/>
                <w:szCs w:val="21"/>
              </w:rPr>
              <w:t xml:space="preserve"> заявление безработного гражданина о предоставлении государственной услуги или согласие безработного гражданина с </w:t>
            </w:r>
            <w:hyperlink w:anchor="P1382" w:history="1">
              <w:r w:rsidRPr="002F6E50">
                <w:rPr>
                  <w:rFonts w:ascii="Arial" w:hAnsi="Arial" w:cs="Arial"/>
                  <w:color w:val="0000FF"/>
                  <w:sz w:val="21"/>
                  <w:szCs w:val="21"/>
                </w:rPr>
                <w:t>предложением</w:t>
              </w:r>
            </w:hyperlink>
            <w:r w:rsidRPr="002F6E50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</w:t>
            </w:r>
            <w:r w:rsidRPr="002F6E50">
              <w:rPr>
                <w:rFonts w:ascii="Arial" w:hAnsi="Arial" w:cs="Arial"/>
                <w:sz w:val="21"/>
                <w:szCs w:val="21"/>
              </w:rPr>
              <w:t>луги, выданным центром занятости</w:t>
            </w:r>
            <w:r w:rsidRPr="002F6E50">
              <w:rPr>
                <w:rFonts w:ascii="Arial" w:hAnsi="Arial" w:cs="Arial"/>
                <w:sz w:val="21"/>
                <w:szCs w:val="21"/>
              </w:rPr>
              <w:t>, в том числе по результатам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  <w:p w:rsidR="00263C7E" w:rsidRPr="002F6E50" w:rsidRDefault="001D0CE5" w:rsidP="001D0CE5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66"/>
            <w:bookmarkEnd w:id="0"/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263C7E" w:rsidRPr="002F6E50">
              <w:rPr>
                <w:rFonts w:ascii="Arial" w:hAnsi="Arial" w:cs="Arial"/>
                <w:sz w:val="21"/>
                <w:szCs w:val="21"/>
              </w:rPr>
              <w:t>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      </w:r>
          </w:p>
          <w:p w:rsidR="00263C7E" w:rsidRPr="002F6E50" w:rsidRDefault="001D0CE5" w:rsidP="001D0CE5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67"/>
            <w:bookmarkEnd w:id="1"/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263C7E" w:rsidRPr="002F6E50">
              <w:rPr>
                <w:rFonts w:ascii="Arial" w:hAnsi="Arial" w:cs="Arial"/>
                <w:sz w:val="21"/>
                <w:szCs w:val="21"/>
              </w:rPr>
              <w:t xml:space="preserve">индивидуальная программа реабилитации или </w:t>
            </w:r>
            <w:proofErr w:type="spellStart"/>
            <w:r w:rsidR="00263C7E" w:rsidRPr="002F6E50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="00263C7E" w:rsidRPr="002F6E50">
              <w:rPr>
                <w:rFonts w:ascii="Arial" w:hAnsi="Arial" w:cs="Arial"/>
                <w:sz w:val="21"/>
                <w:szCs w:val="21"/>
              </w:rPr>
              <w:t xml:space="preserve">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инвалидов);</w:t>
            </w:r>
          </w:p>
          <w:p w:rsidR="00263C7E" w:rsidRPr="002F6E50" w:rsidRDefault="001D0CE5" w:rsidP="001D0CE5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P169"/>
            <w:bookmarkEnd w:id="2"/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263C7E" w:rsidRPr="002F6E50">
              <w:rPr>
                <w:rFonts w:ascii="Arial" w:hAnsi="Arial" w:cs="Arial"/>
                <w:sz w:val="21"/>
                <w:szCs w:val="21"/>
              </w:rPr>
              <w:t xml:space="preserve">документами, дополнительно необходимыми для осуществления административной процедуры по оказанию безработному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 финансовой поддержки в соответствии с </w:t>
            </w:r>
            <w:hyperlink r:id="rId6" w:history="1">
              <w:r w:rsidR="00263C7E" w:rsidRPr="002F6E50">
                <w:rPr>
                  <w:rFonts w:ascii="Arial" w:hAnsi="Arial" w:cs="Arial"/>
                  <w:color w:val="0000FF"/>
                  <w:sz w:val="21"/>
                  <w:szCs w:val="21"/>
                </w:rPr>
                <w:t>пунктом 2 статьи 23</w:t>
              </w:r>
            </w:hyperlink>
            <w:r w:rsidR="00263C7E" w:rsidRPr="002F6E50">
              <w:rPr>
                <w:rFonts w:ascii="Arial" w:hAnsi="Arial" w:cs="Arial"/>
                <w:sz w:val="21"/>
                <w:szCs w:val="21"/>
              </w:rPr>
              <w:t xml:space="preserve"> Закона Российской Федерации "О занятости населения в Российской Федерации" являются:</w:t>
            </w:r>
          </w:p>
          <w:p w:rsidR="00263C7E" w:rsidRPr="002F6E50" w:rsidRDefault="00063118" w:rsidP="00A310F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6E50">
              <w:rPr>
                <w:rFonts w:ascii="Arial" w:hAnsi="Arial" w:cs="Arial"/>
                <w:sz w:val="21"/>
                <w:szCs w:val="21"/>
              </w:rPr>
              <w:t xml:space="preserve">- </w:t>
            </w:r>
            <w:hyperlink w:anchor="P1567" w:history="1">
              <w:r w:rsidR="00263C7E" w:rsidRPr="002F6E50">
                <w:rPr>
                  <w:rFonts w:ascii="Arial" w:hAnsi="Arial" w:cs="Arial"/>
                  <w:color w:val="0000FF"/>
                  <w:sz w:val="21"/>
                  <w:szCs w:val="21"/>
                </w:rPr>
                <w:t>заявление</w:t>
              </w:r>
            </w:hyperlink>
            <w:r w:rsidR="00263C7E" w:rsidRPr="002F6E50">
              <w:rPr>
                <w:rFonts w:ascii="Arial" w:hAnsi="Arial" w:cs="Arial"/>
                <w:sz w:val="21"/>
                <w:szCs w:val="21"/>
              </w:rPr>
              <w:t xml:space="preserve"> на оказание финансовой поддержки;</w:t>
            </w:r>
          </w:p>
          <w:p w:rsidR="00263C7E" w:rsidRPr="002F6E50" w:rsidRDefault="00263C7E" w:rsidP="00A310F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_GoBack"/>
            <w:bookmarkEnd w:id="3"/>
            <w:r w:rsidRPr="002F6E50">
              <w:rPr>
                <w:rFonts w:ascii="Arial" w:hAnsi="Arial" w:cs="Arial"/>
                <w:sz w:val="21"/>
                <w:szCs w:val="21"/>
              </w:rPr>
              <w:t>копия документа, подтверждающего прохождение профессионального обучения или дополнительного профессионального образования в образовательной организации в другой местности.</w:t>
            </w:r>
          </w:p>
          <w:p w:rsidR="00583CBB" w:rsidRPr="002F6E50" w:rsidRDefault="00583CBB" w:rsidP="007547A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3CBB" w:rsidRPr="00564D10" w:rsidTr="00DE50B0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2F6E50" w:rsidRDefault="00362873" w:rsidP="0026257F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F6E50" w:rsidRDefault="00D71D3D" w:rsidP="00D71D3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6E50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государственной услуги является выдача безработному гражданину </w:t>
            </w:r>
            <w:hyperlink w:anchor="P1342" w:history="1">
              <w:r w:rsidRPr="002F6E50">
                <w:rPr>
                  <w:rFonts w:ascii="Arial" w:hAnsi="Arial" w:cs="Arial"/>
                  <w:color w:val="0000FF"/>
                  <w:sz w:val="21"/>
                  <w:szCs w:val="21"/>
                </w:rPr>
                <w:t>заключения</w:t>
              </w:r>
            </w:hyperlink>
            <w:r w:rsidRPr="002F6E50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услуги, содержащего рекомендации о прохождении профессионального обучения или получении дополнительного профессионального образования по выбранной образовательной программе с указанием организации, осуществляющей образовательную деятельность, либо о продолжении поиска подходящей работы при посредничестве центра занятости по имеющейся професси</w:t>
            </w:r>
            <w:r w:rsidRPr="002F6E50">
              <w:rPr>
                <w:rFonts w:ascii="Arial" w:hAnsi="Arial" w:cs="Arial"/>
                <w:sz w:val="21"/>
                <w:szCs w:val="21"/>
              </w:rPr>
              <w:t>и, специальности, квалификации</w:t>
            </w:r>
            <w:r w:rsidRPr="002F6E5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263C7E" w:rsidRPr="002F6E50" w:rsidRDefault="00263C7E" w:rsidP="00D71D3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F6E50">
              <w:rPr>
                <w:rFonts w:ascii="Arial" w:hAnsi="Arial" w:cs="Arial"/>
                <w:b/>
                <w:sz w:val="21"/>
                <w:szCs w:val="21"/>
              </w:rPr>
              <w:t>Результат выдается только в Органе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F6E50" w:rsidRDefault="00263C7E" w:rsidP="00263C7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6E50">
              <w:rPr>
                <w:rFonts w:ascii="Arial" w:hAnsi="Arial" w:cs="Arial"/>
                <w:sz w:val="21"/>
                <w:szCs w:val="21"/>
              </w:rPr>
              <w:t xml:space="preserve">Максимально допустимое время предоставления государственной услуги </w:t>
            </w:r>
            <w:r w:rsidRPr="002F6E50">
              <w:rPr>
                <w:rFonts w:ascii="Arial" w:hAnsi="Arial" w:cs="Arial"/>
                <w:sz w:val="21"/>
                <w:szCs w:val="21"/>
              </w:rPr>
              <w:t xml:space="preserve"> в </w:t>
            </w:r>
            <w:r w:rsidRPr="002F6E50">
              <w:rPr>
                <w:rFonts w:ascii="Arial" w:hAnsi="Arial" w:cs="Arial"/>
                <w:b/>
                <w:sz w:val="21"/>
                <w:szCs w:val="21"/>
              </w:rPr>
              <w:t xml:space="preserve">Органе </w:t>
            </w:r>
            <w:r w:rsidRPr="002F6E50">
              <w:rPr>
                <w:rFonts w:ascii="Arial" w:hAnsi="Arial" w:cs="Arial"/>
                <w:sz w:val="21"/>
                <w:szCs w:val="21"/>
              </w:rPr>
              <w:t>в суммарном исчислении без учета времени на организацию профессионального обучения и дополнительного профессионального образования - 60 минут.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F6E50" w:rsidRDefault="00583CBB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F6E50" w:rsidRDefault="002F6E50" w:rsidP="002F6E5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6E50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безработному гражданину бесплатно.</w:t>
            </w:r>
          </w:p>
        </w:tc>
      </w:tr>
      <w:tr w:rsidR="00583CBB" w:rsidRPr="00564D10" w:rsidTr="0026257F">
        <w:trPr>
          <w:trHeight w:val="17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F6E50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2F6E5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2F6E5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2F6E50" w:rsidRDefault="00322760" w:rsidP="00367970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F6E50">
              <w:rPr>
                <w:rFonts w:ascii="Arial" w:hAnsi="Arial" w:cs="Arial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2F6E50">
              <w:rPr>
                <w:rFonts w:ascii="Arial" w:hAnsi="Arial" w:cs="Arial"/>
                <w:sz w:val="21"/>
                <w:szCs w:val="21"/>
              </w:rPr>
              <w:t xml:space="preserve"> населения Курганской области </w:t>
            </w:r>
            <w:r w:rsidR="00495591" w:rsidRPr="002F6E50">
              <w:rPr>
                <w:rFonts w:ascii="Arial" w:hAnsi="Arial" w:cs="Arial"/>
                <w:sz w:val="21"/>
                <w:szCs w:val="21"/>
              </w:rPr>
              <w:t xml:space="preserve">от 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 xml:space="preserve">24.02.2015 г. № 40 </w:t>
            </w:r>
            <w:r w:rsidR="00094DE0" w:rsidRPr="002F6E50">
              <w:rPr>
                <w:rFonts w:ascii="Arial" w:hAnsi="Arial" w:cs="Arial"/>
                <w:sz w:val="21"/>
                <w:szCs w:val="21"/>
              </w:rPr>
              <w:t>«</w:t>
            </w:r>
            <w:r w:rsidR="00A73F9A" w:rsidRPr="002F6E50">
              <w:rPr>
                <w:rFonts w:ascii="Arial" w:hAnsi="Arial" w:cs="Arial"/>
                <w:sz w:val="21"/>
                <w:szCs w:val="21"/>
              </w:rPr>
              <w:t>Об утверждении Административного регламента предоставления государственной услуги по</w:t>
            </w:r>
            <w:r w:rsidR="001444FF" w:rsidRPr="002F6E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>профессиональному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>обучению и дополнительному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>профессиональному образованию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>безработных граждан, включая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>обучение в другой местности</w:t>
            </w:r>
            <w:r w:rsidR="00367970" w:rsidRPr="002F6E50">
              <w:rPr>
                <w:rFonts w:ascii="Arial" w:hAnsi="Arial" w:cs="Arial"/>
                <w:sz w:val="21"/>
                <w:szCs w:val="21"/>
              </w:rPr>
              <w:t>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49D7"/>
    <w:rsid w:val="000579F0"/>
    <w:rsid w:val="00063118"/>
    <w:rsid w:val="00064D78"/>
    <w:rsid w:val="00065142"/>
    <w:rsid w:val="00081166"/>
    <w:rsid w:val="00094DE0"/>
    <w:rsid w:val="000A15B1"/>
    <w:rsid w:val="000A3387"/>
    <w:rsid w:val="000C7228"/>
    <w:rsid w:val="000E3B9E"/>
    <w:rsid w:val="000E5036"/>
    <w:rsid w:val="000E65D1"/>
    <w:rsid w:val="000F6416"/>
    <w:rsid w:val="000F7096"/>
    <w:rsid w:val="00103994"/>
    <w:rsid w:val="00115AA3"/>
    <w:rsid w:val="001166B9"/>
    <w:rsid w:val="001170EE"/>
    <w:rsid w:val="00120AC3"/>
    <w:rsid w:val="001444FF"/>
    <w:rsid w:val="00146FEF"/>
    <w:rsid w:val="00165CEC"/>
    <w:rsid w:val="00176CAA"/>
    <w:rsid w:val="001865E2"/>
    <w:rsid w:val="001A251D"/>
    <w:rsid w:val="001A35CD"/>
    <w:rsid w:val="001B1664"/>
    <w:rsid w:val="001B44D9"/>
    <w:rsid w:val="001D0CE5"/>
    <w:rsid w:val="001D70E5"/>
    <w:rsid w:val="001E7D40"/>
    <w:rsid w:val="001F41F3"/>
    <w:rsid w:val="00213FDE"/>
    <w:rsid w:val="002145CB"/>
    <w:rsid w:val="002227D2"/>
    <w:rsid w:val="00230F26"/>
    <w:rsid w:val="0023450B"/>
    <w:rsid w:val="0023536C"/>
    <w:rsid w:val="00236378"/>
    <w:rsid w:val="00243081"/>
    <w:rsid w:val="00261E73"/>
    <w:rsid w:val="0026257F"/>
    <w:rsid w:val="00263C7E"/>
    <w:rsid w:val="00277A71"/>
    <w:rsid w:val="0028488F"/>
    <w:rsid w:val="00284EAF"/>
    <w:rsid w:val="002A5ABD"/>
    <w:rsid w:val="002A690A"/>
    <w:rsid w:val="002B54E8"/>
    <w:rsid w:val="002C25A8"/>
    <w:rsid w:val="002F4D8A"/>
    <w:rsid w:val="002F6E50"/>
    <w:rsid w:val="002F7C02"/>
    <w:rsid w:val="00322760"/>
    <w:rsid w:val="00345475"/>
    <w:rsid w:val="00362873"/>
    <w:rsid w:val="00367970"/>
    <w:rsid w:val="0039555D"/>
    <w:rsid w:val="0039620A"/>
    <w:rsid w:val="003B3AEC"/>
    <w:rsid w:val="003B658F"/>
    <w:rsid w:val="003B7589"/>
    <w:rsid w:val="003D43C9"/>
    <w:rsid w:val="003D74A8"/>
    <w:rsid w:val="003D7B17"/>
    <w:rsid w:val="003F7095"/>
    <w:rsid w:val="004166E5"/>
    <w:rsid w:val="00455D8E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92EE8"/>
    <w:rsid w:val="00597FDC"/>
    <w:rsid w:val="005B3B32"/>
    <w:rsid w:val="005B6AE9"/>
    <w:rsid w:val="005D6620"/>
    <w:rsid w:val="006144FE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D2AF0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547AA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4E2C"/>
    <w:rsid w:val="0081525C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A0357"/>
    <w:rsid w:val="008A7745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10FD"/>
    <w:rsid w:val="00A37833"/>
    <w:rsid w:val="00A40A88"/>
    <w:rsid w:val="00A61DBE"/>
    <w:rsid w:val="00A66C82"/>
    <w:rsid w:val="00A73F9A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1AD5"/>
    <w:rsid w:val="00BE7F4E"/>
    <w:rsid w:val="00BF26DE"/>
    <w:rsid w:val="00C03AF5"/>
    <w:rsid w:val="00C07A1C"/>
    <w:rsid w:val="00C10D36"/>
    <w:rsid w:val="00C23D40"/>
    <w:rsid w:val="00C24A69"/>
    <w:rsid w:val="00C30075"/>
    <w:rsid w:val="00C33541"/>
    <w:rsid w:val="00C42525"/>
    <w:rsid w:val="00C4701F"/>
    <w:rsid w:val="00C5398B"/>
    <w:rsid w:val="00C65A45"/>
    <w:rsid w:val="00C92976"/>
    <w:rsid w:val="00C976D6"/>
    <w:rsid w:val="00CA3DA1"/>
    <w:rsid w:val="00CD58C4"/>
    <w:rsid w:val="00CE11E1"/>
    <w:rsid w:val="00CE2A46"/>
    <w:rsid w:val="00CE4C30"/>
    <w:rsid w:val="00CF76C0"/>
    <w:rsid w:val="00CF7DD6"/>
    <w:rsid w:val="00D124D8"/>
    <w:rsid w:val="00D2198F"/>
    <w:rsid w:val="00D26E66"/>
    <w:rsid w:val="00D71D3D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172E7"/>
    <w:rsid w:val="00E2526E"/>
    <w:rsid w:val="00E346A8"/>
    <w:rsid w:val="00E42369"/>
    <w:rsid w:val="00E629A5"/>
    <w:rsid w:val="00E64695"/>
    <w:rsid w:val="00E85AE8"/>
    <w:rsid w:val="00E95A00"/>
    <w:rsid w:val="00E9726A"/>
    <w:rsid w:val="00EC73FC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F0931AE4C86E0C99991AD505BD1884D43B16949FF6A4AB6E9B3296A9A01AFAEBFDD1FC738DEAD232414A9456370803E8BFD94D37u7s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2019-04-15T04:45:00Z</dcterms:created>
  <dcterms:modified xsi:type="dcterms:W3CDTF">2019-04-15T04:54:00Z</dcterms:modified>
</cp:coreProperties>
</file>