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2995"/>
      </w:tblGrid>
      <w:tr w:rsidR="00DB4332" w:rsidRPr="00564D10" w:rsidTr="00762E82">
        <w:trPr>
          <w:trHeight w:val="57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762E82" w:rsidRDefault="00DB433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62E8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DE7E05" w:rsidRDefault="00DE7E05" w:rsidP="0095343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DE7E05">
              <w:rPr>
                <w:b/>
              </w:rPr>
              <w:t>Содействие гражданам в поиске подходящей работы, а работодателям в подборе необходимых работников</w:t>
            </w:r>
          </w:p>
        </w:tc>
      </w:tr>
      <w:tr w:rsidR="00236378" w:rsidRPr="00564D10" w:rsidTr="0087354D">
        <w:trPr>
          <w:trHeight w:val="48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62E8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62E8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62E82" w:rsidRDefault="00C03AF5" w:rsidP="00BE1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2E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Управление по труду и занятости населения Курганской области</w:t>
            </w:r>
          </w:p>
        </w:tc>
      </w:tr>
      <w:tr w:rsidR="00236378" w:rsidRPr="00564D10" w:rsidTr="0087354D">
        <w:trPr>
          <w:trHeight w:val="685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62E82" w:rsidRDefault="00564D10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62E8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E7E05" w:rsidRDefault="00DE7E05" w:rsidP="00DE7E05">
            <w:pPr>
              <w:pStyle w:val="ConsPlusNormal"/>
              <w:spacing w:before="220"/>
              <w:jc w:val="both"/>
            </w:pPr>
            <w:r>
              <w:t>1) граждане, зарегистрированные в целях поиска подходящей работы;</w:t>
            </w:r>
          </w:p>
          <w:p w:rsidR="00236378" w:rsidRPr="00762E82" w:rsidRDefault="00DE7E05" w:rsidP="00DE7E05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t>2) работодатели или их уполномоченные представители.</w:t>
            </w:r>
          </w:p>
        </w:tc>
      </w:tr>
      <w:tr w:rsidR="00583CBB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762E82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62E8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762E82" w:rsidRDefault="00C03AF5" w:rsidP="00105AF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62E82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Управлением по труду и занятости населения Курганской области</w:t>
            </w:r>
          </w:p>
          <w:p w:rsidR="00C03AF5" w:rsidRPr="00762E82" w:rsidRDefault="00C03AF5" w:rsidP="00105AF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C03AF5" w:rsidRPr="00762E82" w:rsidRDefault="00C03AF5" w:rsidP="00105AF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583CBB" w:rsidRPr="00564D10" w:rsidTr="00DE7E05">
        <w:trPr>
          <w:trHeight w:val="618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762E82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62E8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7096" w:rsidRDefault="000F7096" w:rsidP="000F7096">
            <w:pPr>
              <w:pStyle w:val="ConsPlusNormal"/>
              <w:spacing w:before="220"/>
              <w:jc w:val="both"/>
            </w:pPr>
            <w:r>
              <w:t xml:space="preserve">1) </w:t>
            </w:r>
            <w:hyperlink w:anchor="P1764" w:history="1">
              <w:r>
                <w:rPr>
                  <w:color w:val="0000FF"/>
                </w:rPr>
                <w:t>заявление</w:t>
              </w:r>
            </w:hyperlink>
            <w:r>
              <w:t xml:space="preserve"> о предоставлении государственной услуги содействия гражданам в поиске подходящей работы;</w:t>
            </w:r>
          </w:p>
          <w:p w:rsidR="000F7096" w:rsidRDefault="000F7096" w:rsidP="000F7096">
            <w:pPr>
              <w:pStyle w:val="ConsPlusNormal"/>
              <w:spacing w:before="220"/>
              <w:jc w:val="both"/>
            </w:pPr>
            <w:r>
              <w:t>2) паспорт гражданина Российской Федерации или документ, его заменяющий; документ, удостоверяющий личность иностранного гражданина, лица без гражданства;</w:t>
            </w:r>
          </w:p>
          <w:p w:rsidR="000F7096" w:rsidRDefault="000F7096" w:rsidP="000F7096">
            <w:pPr>
              <w:pStyle w:val="ConsPlusNormal"/>
              <w:spacing w:before="220"/>
              <w:jc w:val="both"/>
            </w:pPr>
            <w:r>
              <w:t xml:space="preserve">3) индивидуальная программа реабилитации или </w:t>
            </w:r>
            <w:proofErr w:type="spellStart"/>
            <w:r>
              <w:t>абилитации</w:t>
            </w:r>
            <w:proofErr w:type="spellEnd"/>
            <w:r>
              <w:t xml:space="preserve"> инвалида, выданная в установленном порядке (далее - ИПРА) или выписки из ИПРА (дополнительно требуется наличие для граждан, относящихся к категории инвалидов).</w:t>
            </w:r>
          </w:p>
          <w:p w:rsidR="00583CBB" w:rsidRPr="00762E82" w:rsidRDefault="00583CBB" w:rsidP="000F7096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83CBB" w:rsidRPr="00564D10" w:rsidTr="00DE50B0">
        <w:trPr>
          <w:trHeight w:val="71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762E82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62E8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ABD" w:rsidRDefault="002A5ABD" w:rsidP="002A5ABD">
            <w:pPr>
              <w:pStyle w:val="ConsPlusNormal"/>
              <w:spacing w:before="220"/>
              <w:jc w:val="both"/>
            </w:pPr>
            <w:r>
              <w:t>- выписка из ИПРА для граждан, относящихся к категории инвалидов;</w:t>
            </w:r>
          </w:p>
          <w:p w:rsidR="002A5ABD" w:rsidRDefault="002A5ABD" w:rsidP="002A5ABD">
            <w:pPr>
              <w:pStyle w:val="ConsPlusNormal"/>
              <w:spacing w:before="220"/>
              <w:jc w:val="both"/>
            </w:pPr>
            <w:r>
              <w:t>- страховое свидетельство обязательного пенсионного страхования, содержащее страховой номер индиви</w:t>
            </w:r>
            <w:r>
              <w:t>дуального лицевого счета</w:t>
            </w:r>
            <w:proofErr w:type="gramStart"/>
            <w:r>
              <w:t xml:space="preserve"> </w:t>
            </w:r>
            <w:r>
              <w:t>,</w:t>
            </w:r>
            <w:proofErr w:type="gramEnd"/>
            <w:r>
              <w:t xml:space="preserve"> для внесения СНИЛС в регистр получателей государственных услуг в сфере занятости населения;</w:t>
            </w:r>
          </w:p>
          <w:p w:rsidR="002A5ABD" w:rsidRDefault="002A5ABD" w:rsidP="00846508">
            <w:pPr>
              <w:pStyle w:val="ConsPlusNormal"/>
              <w:spacing w:before="220"/>
              <w:jc w:val="both"/>
            </w:pPr>
            <w:r>
              <w:t xml:space="preserve">- СНИЛС с использованием единой системы межведомственного электронного взаимодействия в порядке, установленном в Курганской области в соответствии с Федеральным </w:t>
            </w:r>
            <w:hyperlink r:id="rId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"Об организации предоставления государственных и муниципальных услуг";</w:t>
            </w:r>
          </w:p>
          <w:p w:rsidR="00362873" w:rsidRPr="00762E82" w:rsidRDefault="002A5ABD" w:rsidP="00846508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t xml:space="preserve">- сведений о государственной регистрации юридического лица или индивидуального предпринимателя (крестьянского (фермерского) хозяйства) в электронной форме с использованием единой системы межведомственного электронного взаимодействия в соответствии с Федеральным </w:t>
            </w:r>
            <w:hyperlink r:id="rId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"Об организации предоставления государственных и муниципальных услуг.</w:t>
            </w:r>
            <w:bookmarkStart w:id="0" w:name="_GoBack"/>
            <w:bookmarkEnd w:id="0"/>
          </w:p>
        </w:tc>
      </w:tr>
      <w:tr w:rsidR="00583CBB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762E82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62E8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Результат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4088D" w:rsidRDefault="0084088D" w:rsidP="0084088D">
            <w:pPr>
              <w:pStyle w:val="ConsPlusNormal"/>
              <w:ind w:firstLine="540"/>
              <w:jc w:val="both"/>
            </w:pPr>
            <w:r>
              <w:t>Результатом предоставления государственной услуги в части содействия гражданам в поиске подходящей работы является выдача гражданину:</w:t>
            </w:r>
          </w:p>
          <w:p w:rsidR="0084088D" w:rsidRDefault="0084088D" w:rsidP="0084088D">
            <w:pPr>
              <w:pStyle w:val="ConsPlusNormal"/>
              <w:spacing w:before="220"/>
              <w:ind w:firstLine="540"/>
              <w:jc w:val="both"/>
            </w:pPr>
            <w:r>
              <w:t xml:space="preserve">- </w:t>
            </w:r>
            <w:hyperlink w:anchor="P1942" w:history="1">
              <w:r>
                <w:rPr>
                  <w:color w:val="0000FF"/>
                </w:rPr>
                <w:t>направления</w:t>
              </w:r>
            </w:hyperlink>
            <w:r>
              <w:t xml:space="preserve"> на работу</w:t>
            </w:r>
            <w:r>
              <w:t>;</w:t>
            </w:r>
          </w:p>
          <w:p w:rsidR="0084088D" w:rsidRDefault="0084088D" w:rsidP="0084088D">
            <w:pPr>
              <w:pStyle w:val="ConsPlusNormal"/>
              <w:spacing w:before="220"/>
              <w:ind w:firstLine="540"/>
              <w:jc w:val="both"/>
            </w:pPr>
            <w:r>
              <w:t xml:space="preserve">- </w:t>
            </w:r>
            <w:r>
              <w:t>вариантов оплачиваемой работы, включая работу временного характера, требующей либо не требующей предварительной подготовки, отвечающей требованиям трудового законодательства и иных нормативных правовых актов, содержащих нормы трудового права, содержащихся в регистре получателей государственных услуг в сфере занятости населения, для самостоятельного посещения работодателей</w:t>
            </w:r>
            <w:r>
              <w:t>;</w:t>
            </w:r>
          </w:p>
          <w:p w:rsidR="0084088D" w:rsidRDefault="0084088D" w:rsidP="0084088D">
            <w:pPr>
              <w:pStyle w:val="ConsPlusNormal"/>
              <w:spacing w:before="220"/>
              <w:ind w:firstLine="540"/>
              <w:jc w:val="both"/>
            </w:pPr>
            <w:r>
              <w:t xml:space="preserve">- </w:t>
            </w:r>
            <w:r>
              <w:t xml:space="preserve">предложения о предоставлении иных государственных услуг в области содействия занятости населения, определенных </w:t>
            </w:r>
            <w:hyperlink r:id="rId8" w:history="1">
              <w:r>
                <w:rPr>
                  <w:color w:val="0000FF"/>
                </w:rPr>
                <w:t>статьей 7-1-1</w:t>
              </w:r>
            </w:hyperlink>
            <w:r>
              <w:t xml:space="preserve"> Закона Российской Федерации от 19 апреля 1991 года N 1032-1 "О занятости на</w:t>
            </w:r>
            <w:r>
              <w:t>селения в Российской Федерации";</w:t>
            </w:r>
          </w:p>
          <w:p w:rsidR="0084088D" w:rsidRDefault="00FA1F13" w:rsidP="0084088D">
            <w:pPr>
              <w:pStyle w:val="ConsPlusNormal"/>
              <w:spacing w:before="220"/>
              <w:ind w:firstLine="540"/>
              <w:jc w:val="both"/>
            </w:pPr>
            <w:r>
              <w:t xml:space="preserve">- </w:t>
            </w:r>
            <w:r w:rsidR="0084088D">
              <w:t>предложения пройти профессиональное обучение или получить дополнительное профессиональное образование по направлению органов службы занятости</w:t>
            </w:r>
            <w:r>
              <w:t xml:space="preserve"> </w:t>
            </w:r>
            <w:r w:rsidR="0084088D">
              <w:t xml:space="preserve"> женщинам, находящимся в отпуске по уходу за ребенком до достижения ими возраста трех лет, незанятым гражданам, которым назначена страховая пенсия по старости и которые стремятся возобновить трудовую деятельность.</w:t>
            </w:r>
          </w:p>
          <w:p w:rsidR="0084088D" w:rsidRDefault="0084088D" w:rsidP="0084088D">
            <w:pPr>
              <w:pStyle w:val="ConsPlusNormal"/>
              <w:spacing w:before="220"/>
              <w:ind w:firstLine="540"/>
              <w:jc w:val="both"/>
            </w:pPr>
            <w:proofErr w:type="gramStart"/>
            <w:r>
              <w:t xml:space="preserve">Предоставление государственной услуги в части содействия гражданам в поиске подходящей работы прекращается в связи со снятием граждан с регистрационного учета в центрах занятости в случаях, предусмотренных </w:t>
            </w:r>
            <w:hyperlink r:id="rId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7 сентября 2012 года N 891 "О порядке регистрации граждан в целях поиска подходящей работы, регистрации безработных граждан и требованиях к подбору подходящей работы.</w:t>
            </w:r>
            <w:proofErr w:type="gramEnd"/>
          </w:p>
          <w:p w:rsidR="00583CBB" w:rsidRPr="00762E82" w:rsidRDefault="0084088D" w:rsidP="00FA1F13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t>Результатом предоставления государственной услуги в части содействия работодателям в подборе необходимых работников является выдача (направление) работодателю перечня содержащихся в регистре получателей государственных услуг в сфере занятости населения - физических лиц кандидатур граждан, сведения о которых соответствуют требованиям работодателя к кандидатуре работника, для подбора необходимых работников.</w:t>
            </w:r>
          </w:p>
        </w:tc>
      </w:tr>
      <w:tr w:rsidR="00583CBB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762E82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62E8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41F39" w:rsidRDefault="00541F39" w:rsidP="00541F39">
            <w:pPr>
              <w:pStyle w:val="ConsPlusNormal"/>
              <w:ind w:firstLine="540"/>
              <w:jc w:val="both"/>
            </w:pPr>
            <w:r>
              <w:t>Срок предоставления государственной услуги гражданам, впервые обратившимся в центр занятости, не должен превышать 20 минут.</w:t>
            </w:r>
          </w:p>
          <w:p w:rsidR="00541F39" w:rsidRDefault="00541F39" w:rsidP="00541F39">
            <w:pPr>
              <w:pStyle w:val="ConsPlusNormal"/>
              <w:spacing w:before="220"/>
              <w:ind w:firstLine="540"/>
              <w:jc w:val="both"/>
            </w:pPr>
            <w:r>
              <w:t>Срок предоставления государственной услуги при последующих обращениях граждан не должен превышать 15 минут.</w:t>
            </w:r>
          </w:p>
          <w:p w:rsidR="00541F39" w:rsidRDefault="00541F39" w:rsidP="00541F39">
            <w:pPr>
              <w:pStyle w:val="ConsPlusNormal"/>
              <w:spacing w:before="220"/>
              <w:ind w:firstLine="540"/>
              <w:jc w:val="both"/>
            </w:pPr>
            <w:r>
              <w:t>Срок предоставления государственной услуги работодателям, впервые обратившимся в центр занятости, не должно превышать 20 минут.</w:t>
            </w:r>
          </w:p>
          <w:p w:rsidR="00583CBB" w:rsidRPr="00762E82" w:rsidRDefault="00541F39" w:rsidP="004B2161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t>В день обращения в МФЦ (1 день)</w:t>
            </w:r>
          </w:p>
        </w:tc>
      </w:tr>
      <w:tr w:rsidR="00583CBB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762E82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62E8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Основания для </w:t>
            </w:r>
            <w:r w:rsidRPr="00762E8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отказа в приеме заявления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762E82" w:rsidRDefault="00762E82" w:rsidP="006906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62E8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нет</w:t>
            </w:r>
          </w:p>
        </w:tc>
      </w:tr>
      <w:tr w:rsidR="00583CBB" w:rsidRPr="00564D10" w:rsidTr="004B51D5">
        <w:trPr>
          <w:trHeight w:val="52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762E82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62E82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lastRenderedPageBreak/>
              <w:t>Стоимость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762E82" w:rsidRDefault="00762E82" w:rsidP="00CE2A46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62E82">
              <w:rPr>
                <w:rFonts w:ascii="Arial" w:hAnsi="Arial" w:cs="Arial"/>
                <w:sz w:val="21"/>
                <w:szCs w:val="21"/>
              </w:rPr>
              <w:t>Государственная услуга предоставляется бесплатно.</w:t>
            </w:r>
          </w:p>
        </w:tc>
      </w:tr>
      <w:tr w:rsidR="00583CBB" w:rsidRPr="00564D10" w:rsidTr="00D7434A">
        <w:trPr>
          <w:trHeight w:val="1818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762E82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62E8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762E82" w:rsidRDefault="00583CBB" w:rsidP="005810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583CBB" w:rsidRPr="00564D10" w:rsidTr="00DE50B0">
        <w:trPr>
          <w:trHeight w:val="1080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762E82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62E8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03AF5" w:rsidRPr="00762E82" w:rsidRDefault="00322760" w:rsidP="00C03AF5">
            <w:pPr>
              <w:pStyle w:val="ConsPlusTitle"/>
              <w:jc w:val="both"/>
              <w:outlineLvl w:val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762E82">
              <w:rPr>
                <w:rFonts w:ascii="Arial" w:hAnsi="Arial" w:cs="Arial"/>
                <w:b w:val="0"/>
                <w:sz w:val="21"/>
                <w:szCs w:val="21"/>
              </w:rPr>
              <w:t>Приказ Главного Управления по труду и занятости</w:t>
            </w:r>
            <w:r w:rsidR="00E85AE8" w:rsidRPr="00762E82">
              <w:rPr>
                <w:rFonts w:ascii="Arial" w:hAnsi="Arial" w:cs="Arial"/>
                <w:b w:val="0"/>
                <w:sz w:val="21"/>
                <w:szCs w:val="21"/>
              </w:rPr>
              <w:t xml:space="preserve"> населения Курганской области </w:t>
            </w:r>
            <w:r w:rsidR="00495591">
              <w:rPr>
                <w:rFonts w:ascii="Arial" w:hAnsi="Arial" w:cs="Arial"/>
                <w:b w:val="0"/>
                <w:sz w:val="21"/>
                <w:szCs w:val="21"/>
              </w:rPr>
              <w:t xml:space="preserve">от 28.05.2015 г. № 107 «Об утверждении Административного регламента предоставления государственной услуги содействия гражданам в поиске подходящей работы, а работодателям в подборе необходимых работников» </w:t>
            </w:r>
          </w:p>
          <w:p w:rsidR="00583CBB" w:rsidRPr="00762E82" w:rsidRDefault="00583CBB" w:rsidP="00C03AF5">
            <w:pPr>
              <w:pStyle w:val="ConsPlusTitle"/>
              <w:jc w:val="center"/>
              <w:rPr>
                <w:rFonts w:ascii="Arial" w:hAnsi="Arial" w:cs="Arial"/>
                <w:b w:val="0"/>
                <w:color w:val="000000"/>
                <w:sz w:val="21"/>
                <w:szCs w:val="21"/>
              </w:rPr>
            </w:pPr>
          </w:p>
        </w:tc>
      </w:tr>
    </w:tbl>
    <w:p w:rsidR="0092731F" w:rsidRPr="0092731F" w:rsidRDefault="0092731F" w:rsidP="00F35833">
      <w:pPr>
        <w:jc w:val="right"/>
        <w:rPr>
          <w:rFonts w:ascii="Arial" w:hAnsi="Arial" w:cs="Arial"/>
          <w:sz w:val="21"/>
          <w:szCs w:val="21"/>
        </w:rPr>
      </w:pPr>
    </w:p>
    <w:sectPr w:rsidR="0092731F" w:rsidRPr="0092731F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80563"/>
    <w:multiLevelType w:val="multilevel"/>
    <w:tmpl w:val="B03A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D031F9"/>
    <w:multiLevelType w:val="multilevel"/>
    <w:tmpl w:val="C6F2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2623BCB"/>
    <w:multiLevelType w:val="multilevel"/>
    <w:tmpl w:val="412C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9"/>
  </w:num>
  <w:num w:numId="7">
    <w:abstractNumId w:val="4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12CE"/>
    <w:rsid w:val="00002406"/>
    <w:rsid w:val="00004300"/>
    <w:rsid w:val="00005CC6"/>
    <w:rsid w:val="000535D6"/>
    <w:rsid w:val="000579F0"/>
    <w:rsid w:val="00064D78"/>
    <w:rsid w:val="00065142"/>
    <w:rsid w:val="00081166"/>
    <w:rsid w:val="000A15B1"/>
    <w:rsid w:val="000A3387"/>
    <w:rsid w:val="000C7228"/>
    <w:rsid w:val="000E3B9E"/>
    <w:rsid w:val="000E65D1"/>
    <w:rsid w:val="000F6416"/>
    <w:rsid w:val="000F7096"/>
    <w:rsid w:val="00103994"/>
    <w:rsid w:val="00115AA3"/>
    <w:rsid w:val="001166B9"/>
    <w:rsid w:val="001170EE"/>
    <w:rsid w:val="00120AC3"/>
    <w:rsid w:val="00146FEF"/>
    <w:rsid w:val="00165CEC"/>
    <w:rsid w:val="00176CAA"/>
    <w:rsid w:val="001865E2"/>
    <w:rsid w:val="001A251D"/>
    <w:rsid w:val="001A35CD"/>
    <w:rsid w:val="001B1664"/>
    <w:rsid w:val="001B44D9"/>
    <w:rsid w:val="001D70E5"/>
    <w:rsid w:val="001E7D40"/>
    <w:rsid w:val="001F41F3"/>
    <w:rsid w:val="00213FDE"/>
    <w:rsid w:val="002145CB"/>
    <w:rsid w:val="002227D2"/>
    <w:rsid w:val="0023450B"/>
    <w:rsid w:val="0023536C"/>
    <w:rsid w:val="00236378"/>
    <w:rsid w:val="00261E73"/>
    <w:rsid w:val="00277A71"/>
    <w:rsid w:val="0028488F"/>
    <w:rsid w:val="00284EAF"/>
    <w:rsid w:val="002A5ABD"/>
    <w:rsid w:val="002A690A"/>
    <w:rsid w:val="002B54E8"/>
    <w:rsid w:val="002C25A8"/>
    <w:rsid w:val="002F4D8A"/>
    <w:rsid w:val="002F7C02"/>
    <w:rsid w:val="00322760"/>
    <w:rsid w:val="00345475"/>
    <w:rsid w:val="00362873"/>
    <w:rsid w:val="0039555D"/>
    <w:rsid w:val="0039620A"/>
    <w:rsid w:val="003B3AEC"/>
    <w:rsid w:val="003B658F"/>
    <w:rsid w:val="003B7589"/>
    <w:rsid w:val="003D74A8"/>
    <w:rsid w:val="003D7B17"/>
    <w:rsid w:val="003F7095"/>
    <w:rsid w:val="004166E5"/>
    <w:rsid w:val="00480FA4"/>
    <w:rsid w:val="00484CBB"/>
    <w:rsid w:val="004862EE"/>
    <w:rsid w:val="00491F90"/>
    <w:rsid w:val="00495591"/>
    <w:rsid w:val="004960D4"/>
    <w:rsid w:val="004A1410"/>
    <w:rsid w:val="004A7ED4"/>
    <w:rsid w:val="004B2161"/>
    <w:rsid w:val="004B3FC2"/>
    <w:rsid w:val="004B51D5"/>
    <w:rsid w:val="004D26A5"/>
    <w:rsid w:val="004D4F37"/>
    <w:rsid w:val="004D5D9C"/>
    <w:rsid w:val="004E5008"/>
    <w:rsid w:val="004F33E0"/>
    <w:rsid w:val="004F681D"/>
    <w:rsid w:val="00514F77"/>
    <w:rsid w:val="005173B8"/>
    <w:rsid w:val="00541F39"/>
    <w:rsid w:val="0055112B"/>
    <w:rsid w:val="00564D10"/>
    <w:rsid w:val="005700D2"/>
    <w:rsid w:val="00575D31"/>
    <w:rsid w:val="00581096"/>
    <w:rsid w:val="00583CBB"/>
    <w:rsid w:val="00597FDC"/>
    <w:rsid w:val="005B3B32"/>
    <w:rsid w:val="005B6AE9"/>
    <w:rsid w:val="005D6620"/>
    <w:rsid w:val="00625B8A"/>
    <w:rsid w:val="006510D7"/>
    <w:rsid w:val="006519D0"/>
    <w:rsid w:val="0065364A"/>
    <w:rsid w:val="00654B20"/>
    <w:rsid w:val="00657578"/>
    <w:rsid w:val="00671A6F"/>
    <w:rsid w:val="00676D3F"/>
    <w:rsid w:val="0069069E"/>
    <w:rsid w:val="00690AB4"/>
    <w:rsid w:val="00690B47"/>
    <w:rsid w:val="006A1421"/>
    <w:rsid w:val="006C241E"/>
    <w:rsid w:val="006C56F7"/>
    <w:rsid w:val="006E607C"/>
    <w:rsid w:val="006F0019"/>
    <w:rsid w:val="006F18ED"/>
    <w:rsid w:val="007019F4"/>
    <w:rsid w:val="00701E17"/>
    <w:rsid w:val="0070561A"/>
    <w:rsid w:val="00711C25"/>
    <w:rsid w:val="007416E0"/>
    <w:rsid w:val="00744CC6"/>
    <w:rsid w:val="00745485"/>
    <w:rsid w:val="007514B8"/>
    <w:rsid w:val="00753945"/>
    <w:rsid w:val="00762A9B"/>
    <w:rsid w:val="00762E82"/>
    <w:rsid w:val="00763902"/>
    <w:rsid w:val="00764F9F"/>
    <w:rsid w:val="00792431"/>
    <w:rsid w:val="007930C9"/>
    <w:rsid w:val="007A15C7"/>
    <w:rsid w:val="007A7FA2"/>
    <w:rsid w:val="007E1D26"/>
    <w:rsid w:val="00802A4B"/>
    <w:rsid w:val="008160B2"/>
    <w:rsid w:val="00827834"/>
    <w:rsid w:val="008349CD"/>
    <w:rsid w:val="008360FB"/>
    <w:rsid w:val="0084088D"/>
    <w:rsid w:val="00845104"/>
    <w:rsid w:val="00846508"/>
    <w:rsid w:val="0087354D"/>
    <w:rsid w:val="00876024"/>
    <w:rsid w:val="00881CE0"/>
    <w:rsid w:val="008A0357"/>
    <w:rsid w:val="008A7745"/>
    <w:rsid w:val="008C3E87"/>
    <w:rsid w:val="008D7F9A"/>
    <w:rsid w:val="008E688F"/>
    <w:rsid w:val="00902A59"/>
    <w:rsid w:val="00926C53"/>
    <w:rsid w:val="0092731F"/>
    <w:rsid w:val="009277B9"/>
    <w:rsid w:val="00937CA5"/>
    <w:rsid w:val="00944944"/>
    <w:rsid w:val="00945FC4"/>
    <w:rsid w:val="009479BD"/>
    <w:rsid w:val="00951904"/>
    <w:rsid w:val="0095343A"/>
    <w:rsid w:val="00953DF1"/>
    <w:rsid w:val="00955FC6"/>
    <w:rsid w:val="00962780"/>
    <w:rsid w:val="00986985"/>
    <w:rsid w:val="009A1071"/>
    <w:rsid w:val="009C12AE"/>
    <w:rsid w:val="009E7929"/>
    <w:rsid w:val="00A04047"/>
    <w:rsid w:val="00A126A0"/>
    <w:rsid w:val="00A20398"/>
    <w:rsid w:val="00A37833"/>
    <w:rsid w:val="00A40A88"/>
    <w:rsid w:val="00A61DBE"/>
    <w:rsid w:val="00A66C82"/>
    <w:rsid w:val="00A744F2"/>
    <w:rsid w:val="00A77C10"/>
    <w:rsid w:val="00A814AC"/>
    <w:rsid w:val="00A845FB"/>
    <w:rsid w:val="00A95170"/>
    <w:rsid w:val="00AA2BCD"/>
    <w:rsid w:val="00AA4236"/>
    <w:rsid w:val="00AB7562"/>
    <w:rsid w:val="00AD0139"/>
    <w:rsid w:val="00AE68EA"/>
    <w:rsid w:val="00AF256F"/>
    <w:rsid w:val="00B02760"/>
    <w:rsid w:val="00B02A1F"/>
    <w:rsid w:val="00B05D76"/>
    <w:rsid w:val="00B13A42"/>
    <w:rsid w:val="00B13DCB"/>
    <w:rsid w:val="00B17838"/>
    <w:rsid w:val="00B30744"/>
    <w:rsid w:val="00B30C58"/>
    <w:rsid w:val="00B31FA8"/>
    <w:rsid w:val="00B622D6"/>
    <w:rsid w:val="00B62C70"/>
    <w:rsid w:val="00B929EA"/>
    <w:rsid w:val="00B94CD8"/>
    <w:rsid w:val="00B94E6B"/>
    <w:rsid w:val="00B95644"/>
    <w:rsid w:val="00BD1D03"/>
    <w:rsid w:val="00BE1AD5"/>
    <w:rsid w:val="00BE7F4E"/>
    <w:rsid w:val="00BF26DE"/>
    <w:rsid w:val="00C03AF5"/>
    <w:rsid w:val="00C07A1C"/>
    <w:rsid w:val="00C10D36"/>
    <w:rsid w:val="00C23D40"/>
    <w:rsid w:val="00C24A69"/>
    <w:rsid w:val="00C33541"/>
    <w:rsid w:val="00C42525"/>
    <w:rsid w:val="00C4701F"/>
    <w:rsid w:val="00C5398B"/>
    <w:rsid w:val="00C65A45"/>
    <w:rsid w:val="00C92976"/>
    <w:rsid w:val="00C976D6"/>
    <w:rsid w:val="00CD58C4"/>
    <w:rsid w:val="00CE11E1"/>
    <w:rsid w:val="00CE2A46"/>
    <w:rsid w:val="00CE4C30"/>
    <w:rsid w:val="00CF76C0"/>
    <w:rsid w:val="00CF7DD6"/>
    <w:rsid w:val="00D124D8"/>
    <w:rsid w:val="00D2198F"/>
    <w:rsid w:val="00D26E66"/>
    <w:rsid w:val="00D73AB5"/>
    <w:rsid w:val="00D7434A"/>
    <w:rsid w:val="00D84EB1"/>
    <w:rsid w:val="00DA329D"/>
    <w:rsid w:val="00DB0820"/>
    <w:rsid w:val="00DB2BE2"/>
    <w:rsid w:val="00DB4332"/>
    <w:rsid w:val="00DC3265"/>
    <w:rsid w:val="00DC3C4C"/>
    <w:rsid w:val="00DD40A4"/>
    <w:rsid w:val="00DD6170"/>
    <w:rsid w:val="00DE50B0"/>
    <w:rsid w:val="00DE5D85"/>
    <w:rsid w:val="00DE7E05"/>
    <w:rsid w:val="00DF62DE"/>
    <w:rsid w:val="00E00926"/>
    <w:rsid w:val="00E01D36"/>
    <w:rsid w:val="00E2526E"/>
    <w:rsid w:val="00E346A8"/>
    <w:rsid w:val="00E42369"/>
    <w:rsid w:val="00E629A5"/>
    <w:rsid w:val="00E64695"/>
    <w:rsid w:val="00E85AE8"/>
    <w:rsid w:val="00E95A00"/>
    <w:rsid w:val="00E9726A"/>
    <w:rsid w:val="00EE7EC2"/>
    <w:rsid w:val="00F05733"/>
    <w:rsid w:val="00F14B0C"/>
    <w:rsid w:val="00F35833"/>
    <w:rsid w:val="00F52772"/>
    <w:rsid w:val="00FA14E0"/>
    <w:rsid w:val="00FA1F13"/>
    <w:rsid w:val="00FA3220"/>
    <w:rsid w:val="00FB2ECD"/>
    <w:rsid w:val="00FD3A4B"/>
    <w:rsid w:val="00FD40E9"/>
    <w:rsid w:val="00FD4E8C"/>
    <w:rsid w:val="00FE0D37"/>
    <w:rsid w:val="00FE650A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Emphasis"/>
    <w:basedOn w:val="a0"/>
    <w:uiPriority w:val="20"/>
    <w:qFormat/>
    <w:rsid w:val="008160B2"/>
    <w:rPr>
      <w:i/>
      <w:iCs/>
    </w:rPr>
  </w:style>
  <w:style w:type="character" w:customStyle="1" w:styleId="ConsPlusNormal0">
    <w:name w:val="ConsPlusNormal Знак"/>
    <w:basedOn w:val="a0"/>
    <w:link w:val="ConsPlusNormal"/>
    <w:locked/>
    <w:rsid w:val="00575D31"/>
    <w:rPr>
      <w:rFonts w:ascii="Calibri" w:eastAsia="Times New Roman" w:hAnsi="Calibri" w:cs="Calibri"/>
      <w:szCs w:val="20"/>
      <w:lang w:eastAsia="ru-RU"/>
    </w:rPr>
  </w:style>
  <w:style w:type="character" w:customStyle="1" w:styleId="ng-scope">
    <w:name w:val="ng-scope"/>
    <w:basedOn w:val="a0"/>
    <w:rsid w:val="000F6416"/>
  </w:style>
  <w:style w:type="character" w:styleId="a9">
    <w:name w:val="Strong"/>
    <w:basedOn w:val="a0"/>
    <w:uiPriority w:val="22"/>
    <w:qFormat/>
    <w:rsid w:val="00D7434A"/>
    <w:rPr>
      <w:b/>
      <w:bCs/>
    </w:rPr>
  </w:style>
  <w:style w:type="paragraph" w:customStyle="1" w:styleId="ConsPlusCell">
    <w:name w:val="ConsPlusCell"/>
    <w:rsid w:val="006510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Emphasis"/>
    <w:basedOn w:val="a0"/>
    <w:uiPriority w:val="20"/>
    <w:qFormat/>
    <w:rsid w:val="008160B2"/>
    <w:rPr>
      <w:i/>
      <w:iCs/>
    </w:rPr>
  </w:style>
  <w:style w:type="character" w:customStyle="1" w:styleId="ConsPlusNormal0">
    <w:name w:val="ConsPlusNormal Знак"/>
    <w:basedOn w:val="a0"/>
    <w:link w:val="ConsPlusNormal"/>
    <w:locked/>
    <w:rsid w:val="00575D31"/>
    <w:rPr>
      <w:rFonts w:ascii="Calibri" w:eastAsia="Times New Roman" w:hAnsi="Calibri" w:cs="Calibri"/>
      <w:szCs w:val="20"/>
      <w:lang w:eastAsia="ru-RU"/>
    </w:rPr>
  </w:style>
  <w:style w:type="character" w:customStyle="1" w:styleId="ng-scope">
    <w:name w:val="ng-scope"/>
    <w:basedOn w:val="a0"/>
    <w:rsid w:val="000F6416"/>
  </w:style>
  <w:style w:type="character" w:styleId="a9">
    <w:name w:val="Strong"/>
    <w:basedOn w:val="a0"/>
    <w:uiPriority w:val="22"/>
    <w:qFormat/>
    <w:rsid w:val="00D7434A"/>
    <w:rPr>
      <w:b/>
      <w:bCs/>
    </w:rPr>
  </w:style>
  <w:style w:type="paragraph" w:customStyle="1" w:styleId="ConsPlusCell">
    <w:name w:val="ConsPlusCell"/>
    <w:rsid w:val="006510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14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13EC5D4D8FACAEEE2415CB973E176E08C4A8119E1B31038C20E15BCD3667550F8E553A008FEBD6A2A505ADAC9B395FEA186AD154H2U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513EC5D4D8FACAEEE2415CB973E176E08C6A91C991C31038C20E15BCD3667551D8E0D35018EFE82F7FF52A0ACH9U0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513EC5D4D8FACAEEE2415CB973E176E08C6A91C991C31038C20E15BCD3667551D8E0D35018EFE82F7FF52A0ACH9U0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13EC5D4D8FACAEEE2415CB973E176E0ACCAC189F1B31038C20E15BCD3667551D8E0D35018EFE82F7FF52A0ACH9U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11</cp:revision>
  <cp:lastPrinted>2018-08-08T10:10:00Z</cp:lastPrinted>
  <dcterms:created xsi:type="dcterms:W3CDTF">2019-04-12T06:10:00Z</dcterms:created>
  <dcterms:modified xsi:type="dcterms:W3CDTF">2019-04-12T06:31:00Z</dcterms:modified>
</cp:coreProperties>
</file>