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39555D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39555D" w:rsidRDefault="005B3B32" w:rsidP="0039555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Назначение и выплата ежемесячной денежной компенсации на приобретение продовольственных товаров гражданам, подвергшимся радиационному воздействию</w:t>
            </w:r>
          </w:p>
        </w:tc>
      </w:tr>
      <w:tr w:rsidR="00236378" w:rsidRPr="00564D10" w:rsidTr="00DB433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9555D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9555D" w:rsidRDefault="00D7434A" w:rsidP="00D743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Главное Управление социальной защиты населения Курганской области</w:t>
            </w:r>
          </w:p>
        </w:tc>
      </w:tr>
      <w:tr w:rsidR="00236378" w:rsidRPr="00564D10" w:rsidTr="001A35CD">
        <w:trPr>
          <w:trHeight w:val="82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9555D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9555D" w:rsidRDefault="00753945" w:rsidP="00005CC6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1)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АЭС»: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 инвалидам  вследствие чернобыльской катастрофы (и совместно проживающим с ними детям, не достигшим 14-летнего возраста)  из числа:</w:t>
            </w:r>
            <w:r w:rsidR="00005CC6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- гражданам (в том числе временно направленным или командированным), принимавшим в 1986 - 1987 годах участие в работах по ликвидации последствий чернобыльской катастрофы в пределах зоны отчуждения или занятым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АЭС; 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военнослужащим и военнообязанным, призванным на специальные сборы и привлеченным в этот период для выполнения работ, связанных с ликвидацией последствий чернобыльской катастрофы в пределах зоны отчуждения, включая летно-подъемный, инженерно-технический составы гражданской авиации, независимо от места дислокации и выполнявшихся работ; лицам начальствующего и рядового состава органов внутренних дел, проходившим в 1986 - 1987 годах службу в зоне отчуждения;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гражданам, в том числе военнослужащим и военнообязанным, призванным на военные сборы и принимавшим участие в 1988 - 1990 годах в работах по объекту «Укрытие»; 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младшему и среднему медицинскому персоналу, врачам и другим работникам лечебных учреждений (за исключением лиц,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получившим сверхнормативные дозы облучения при оказании медицинской помощи и обслуживании в период с 26 апреля по 30 июня 1986 года лиц, пострадавших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в результате чернобыльской катастрофы и являвшихся источником ионизирующих излучений;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рабочим и служащим, а также военнослужащим, лицам начальствующего и рядового состава органов внутренних дел, Государственной противопожарной  службы, получивших профессиональные заболевания, связанные с лучевым воздействием на работах в зоне отчуждения;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гражданам, эвакуированным (в том числе выехавшим добровольно) в 1986 году из зоны отчуждения или переселенным, в том числе выехавшим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lastRenderedPageBreak/>
              <w:t xml:space="preserve">2) в соответствии с Федеральным законом от 26 ноября 1998 года 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» (далее - Федеральный закон № 175-ФЗ):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гражданам (в том числе временно направленным или командированным), включая военнослужащих и военнообязанных, призванных на специальные сборы, лиц начальствующего и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рядового состава органов внутренних дел, органов государственной безопасности, органов гражданской обороны, принимавших в 1957 - 1958 годах непосредственное участие в работах по ликвидации последствий аварии в 1957 году на производственном объединении «Маяк», а также гражданам, включая военнослужащих и военнообязанных, призванных на специальные сборы, лицам начальствующего и рядового состава органов внутренних дел, органов государственной безопасности, органов гражданской обороны, занятых на работах по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проведению защитных мероприятий и реабилитации радиоактивно загрязненных территорий вдоль реки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в 1949 - 1956 годах;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гражданам, эвакуированным (переселенным), а также добровольно выехавшим из населенных пунктов (в том числе эвакуированным (переселенным) в пределах населенных пунктов, где эвакуация (переселение) производилась частично), подвергшихся радиоактивному загрязнению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, включая детей, в том числе детей, которые в момент эвакуации (переселения) находились в состоянии внутриутробного развития, а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также на военнослужащих, вольнонаемный состав войсковых частей и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спецконтингент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, эвакуированных в 1957 году из зоны радиоактивного загрязнения. 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К добровольно выехавшим гражданам относятся граждане, выехавшие с 29 сентября 1957 года по 31 декабря 1960 года включительно из населенных пунктов, подвергшихся радиоактивному загрязнению вследствие аварии в 1957 году на производственном объединении «Маяк», а также выехавшие с 1949 года по 1962 год включительно из населенных пунктов (в том числе переселившиеся в пределах населенных пунктов, где переселение производилось частично), подвергшихся радиоактивному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загрязнению вследствие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.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        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Гражданам, получившим лучевую болезнь, другие заболевания, включенные в перечень заболеваний, возникновение которых обусловлены воздействием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, инвалидам вследствие радиационного воздействия   из числа: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дел, органов государственной безопасности, органов гражданской обороны, принимавших в 1959 - 1961 годах непосредственное участие в работах по ликвидации последствий аварии в 1957 году на производственном объединении «Маяк», а также на граждан,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занятых на работах по проведению защитных мероприятий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и реабилитации радиоактивно загрязненных территорий вдоль реки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в 1957 - 1962 годах;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- граждан, проживающих в населенных пунктах, подвергшихся радиоактивному загрязнению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мЗв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(0,1 бэр) (дополнительно над уровнем естественного радиационного фона для данной местности);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- 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, и получивших накопленную эффективную дозу облучения свыше 35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сЗв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(бэр);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- граждан, проживавших в 1949 - 1956 годах в населенных пунктах, подвергшихся радиоактивному загрязнению вследствие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, и получивших накопленную эффективную дозу облучения свыше 7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сЗв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(бэр), но не более 35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сЗв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(бэр);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граждан, добровольно выехавших на новое место жительства из населенных пунктов, подвергшихся радиоактивному загрязнению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Теча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, где средняя годовая эффективная доза облучения составляет в настоящее время свыше 1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мЗв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(0,1 бэр) (дополнительно над уровнем естественного радиационного фона для данной местности);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lastRenderedPageBreak/>
              <w:t>3) в соответствии с Федеральным законом от 10 января 2002 года №2-ФЗ «О социальных гарантиях гражданам, подвергшимся радиационному воздействию вследствие ядерных испытаний на Семипалатинском полигоне»: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- гражданам, получившим суммарную (накопленную) эффективную дозу облучения, превышающую 25 </w:t>
            </w:r>
            <w:proofErr w:type="spell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сЗв</w:t>
            </w:r>
            <w:proofErr w:type="spell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(Бэр), вследствие ядерных испытаний на Семипалатинском полигоне;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4) в соответствии с Постановлением Верховного Совета Российской Федерации от 27 декабря 1991 года №2123-1 «О распространении действия Закона РСФСР   « О социальной защите граждан, подвергшихся  воздействию радиации вследствие катастрофы на чернобыльской АЭС» на граждан из подразделений особого риска»:</w:t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</w:rPr>
              <w:br/>
            </w: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- гражданам  из подразделений особого риска.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753945" w:rsidP="00105A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Главным</w:t>
            </w:r>
            <w:r w:rsidRPr="003955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Управление социальной защиты населения Курганской области</w:t>
            </w:r>
          </w:p>
        </w:tc>
      </w:tr>
      <w:tr w:rsidR="00583CBB" w:rsidRPr="00564D10" w:rsidTr="00E2526E">
        <w:trPr>
          <w:trHeight w:val="121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9555D" w:rsidRPr="0039555D" w:rsidRDefault="0039555D" w:rsidP="0039555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заявление;</w:t>
            </w:r>
          </w:p>
          <w:p w:rsidR="0039555D" w:rsidRPr="0039555D" w:rsidRDefault="0039555D" w:rsidP="0039555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заверенная копия удостоверения, дающего право на меры социальной поддержки;</w:t>
            </w:r>
          </w:p>
          <w:p w:rsidR="0039555D" w:rsidRPr="0039555D" w:rsidRDefault="0039555D" w:rsidP="0039555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заверенная копия свидетельства о рождении ребенка;</w:t>
            </w:r>
          </w:p>
          <w:p w:rsidR="0039555D" w:rsidRPr="0039555D" w:rsidRDefault="0039555D" w:rsidP="0039555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справка, подтверждающая факт выезда из зоны отчуждения либо зоны отселения;</w:t>
            </w:r>
          </w:p>
          <w:p w:rsidR="0039555D" w:rsidRPr="0039555D" w:rsidRDefault="0039555D" w:rsidP="0039555D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справка с места жительства одного из родителей либо бабушки, дедушки, опекуна о совместном проживании с ребенком;</w:t>
            </w:r>
          </w:p>
          <w:p w:rsidR="00583CBB" w:rsidRPr="0039555D" w:rsidRDefault="0039555D" w:rsidP="00005CC6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9555D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заверенная копия свидетельства о смерти</w:t>
            </w:r>
            <w:r w:rsidR="00005CC6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.</w:t>
            </w:r>
          </w:p>
        </w:tc>
      </w:tr>
      <w:tr w:rsidR="00583CBB" w:rsidRPr="00564D10" w:rsidTr="007514B8">
        <w:trPr>
          <w:trHeight w:val="129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583CBB" w:rsidP="00751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753945" w:rsidP="00261E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Результатом предоставления государственной услуги является назначение и выплата ежемесячной денежной компенсации на приобретение продовольственных товаров </w:t>
            </w:r>
            <w:proofErr w:type="gramStart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>гражданам</w:t>
            </w:r>
            <w:proofErr w:type="gramEnd"/>
            <w:r w:rsidRPr="0039555D">
              <w:rPr>
                <w:rFonts w:ascii="Arial" w:hAnsi="Arial" w:cs="Arial"/>
                <w:color w:val="2C2A29"/>
                <w:sz w:val="20"/>
                <w:szCs w:val="20"/>
                <w:shd w:val="clear" w:color="auto" w:fill="FFFFFF"/>
              </w:rPr>
              <w:t xml:space="preserve"> подвергшимся радиационному воздействию либо отказ в назначении ежемесячной денежной компенсации.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53945" w:rsidRPr="00753945" w:rsidRDefault="00753945" w:rsidP="0075394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</w:pPr>
            <w:r w:rsidRPr="00753945">
              <w:rPr>
                <w:rFonts w:ascii="Arial" w:eastAsia="Times New Roman" w:hAnsi="Arial" w:cs="Arial"/>
                <w:color w:val="2C2A29"/>
                <w:sz w:val="20"/>
                <w:szCs w:val="20"/>
                <w:lang w:eastAsia="ru-RU"/>
              </w:rPr>
              <w:t>срок предоставления государственной услуги не более 10 дней со дня поступления заявления и документов из МФЦ в Орган</w:t>
            </w:r>
          </w:p>
          <w:p w:rsidR="00583CBB" w:rsidRPr="0039555D" w:rsidRDefault="00583CBB" w:rsidP="00625B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39555D" w:rsidP="006906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39555D" w:rsidP="004F33E0">
            <w:pPr>
              <w:tabs>
                <w:tab w:val="left" w:pos="753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бесплатно</w:t>
            </w:r>
          </w:p>
        </w:tc>
      </w:tr>
      <w:tr w:rsidR="00583CBB" w:rsidRPr="00564D10" w:rsidTr="00D7434A">
        <w:trPr>
          <w:trHeight w:val="18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583CBB" w:rsidRPr="00564D10" w:rsidTr="00744CC6">
        <w:trPr>
          <w:trHeight w:val="62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39555D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39555D"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39555D" w:rsidRDefault="00D7434A" w:rsidP="00DB082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555D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Приказ Главного управления социальной защиты населения Курганской области от 14 февраля 2018 года №83 </w:t>
            </w:r>
            <w:r w:rsidR="00DB0820" w:rsidRPr="0039555D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</w:t>
            </w:r>
            <w:r w:rsidR="00005CC6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DB0820" w:rsidRPr="0039555D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Pr="0039555D">
              <w:rPr>
                <w:rFonts w:ascii="Arial" w:hAnsi="Arial" w:cs="Arial"/>
                <w:color w:val="000000"/>
                <w:sz w:val="20"/>
                <w:szCs w:val="20"/>
              </w:rPr>
              <w:t>«Об утверждении Административного регламента предоставления Гла</w:t>
            </w:r>
            <w:r w:rsidR="00DB0820" w:rsidRPr="0039555D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r w:rsidRPr="0039555D">
              <w:rPr>
                <w:rFonts w:ascii="Arial" w:hAnsi="Arial" w:cs="Arial"/>
                <w:color w:val="000000"/>
                <w:sz w:val="20"/>
                <w:szCs w:val="20"/>
              </w:rPr>
              <w:t xml:space="preserve">ным управлением социальной защиты населения Курганской области государственной услуги по назначению и выплате ежемесячной денежной компенсации на приобретение продовольственных товаров </w:t>
            </w:r>
            <w:proofErr w:type="gramStart"/>
            <w:r w:rsidRPr="0039555D">
              <w:rPr>
                <w:rFonts w:ascii="Arial" w:hAnsi="Arial" w:cs="Arial"/>
                <w:color w:val="000000"/>
                <w:sz w:val="20"/>
                <w:szCs w:val="20"/>
              </w:rPr>
              <w:t>гражданам</w:t>
            </w:r>
            <w:proofErr w:type="gramEnd"/>
            <w:r w:rsidRPr="0039555D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подвергшимся </w:t>
            </w:r>
            <w:r w:rsidR="00DB0820" w:rsidRPr="0039555D">
              <w:rPr>
                <w:rFonts w:ascii="Arial" w:hAnsi="Arial" w:cs="Arial"/>
                <w:color w:val="000000"/>
                <w:sz w:val="20"/>
                <w:szCs w:val="20"/>
              </w:rPr>
              <w:t>радиационному воздействию»</w:t>
            </w:r>
            <w:bookmarkStart w:id="0" w:name="_GoBack"/>
            <w:bookmarkEnd w:id="0"/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A15B1"/>
    <w:rsid w:val="000A3387"/>
    <w:rsid w:val="000E3B9E"/>
    <w:rsid w:val="000E65D1"/>
    <w:rsid w:val="000F6416"/>
    <w:rsid w:val="001166B9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3450B"/>
    <w:rsid w:val="0023536C"/>
    <w:rsid w:val="00236378"/>
    <w:rsid w:val="00261E73"/>
    <w:rsid w:val="00277A71"/>
    <w:rsid w:val="0028488F"/>
    <w:rsid w:val="002B54E8"/>
    <w:rsid w:val="002F4D8A"/>
    <w:rsid w:val="002F7C02"/>
    <w:rsid w:val="0039555D"/>
    <w:rsid w:val="0039620A"/>
    <w:rsid w:val="003B3AEC"/>
    <w:rsid w:val="003B658F"/>
    <w:rsid w:val="003D7B17"/>
    <w:rsid w:val="003F7095"/>
    <w:rsid w:val="004166E5"/>
    <w:rsid w:val="00480FA4"/>
    <w:rsid w:val="00484CBB"/>
    <w:rsid w:val="004862EE"/>
    <w:rsid w:val="00491F90"/>
    <w:rsid w:val="004960D4"/>
    <w:rsid w:val="004A1410"/>
    <w:rsid w:val="004A7ED4"/>
    <w:rsid w:val="004B3FC2"/>
    <w:rsid w:val="004B51D5"/>
    <w:rsid w:val="004D26A5"/>
    <w:rsid w:val="004D4F37"/>
    <w:rsid w:val="004D5D9C"/>
    <w:rsid w:val="004E5008"/>
    <w:rsid w:val="004F33E0"/>
    <w:rsid w:val="004F681D"/>
    <w:rsid w:val="005173B8"/>
    <w:rsid w:val="00564D10"/>
    <w:rsid w:val="005700D2"/>
    <w:rsid w:val="00575D31"/>
    <w:rsid w:val="00581096"/>
    <w:rsid w:val="00583CBB"/>
    <w:rsid w:val="005B3B32"/>
    <w:rsid w:val="005B6AE9"/>
    <w:rsid w:val="005D6620"/>
    <w:rsid w:val="00625B8A"/>
    <w:rsid w:val="006519D0"/>
    <w:rsid w:val="0065364A"/>
    <w:rsid w:val="00657578"/>
    <w:rsid w:val="00671A6F"/>
    <w:rsid w:val="00676D3F"/>
    <w:rsid w:val="0069069E"/>
    <w:rsid w:val="006A1421"/>
    <w:rsid w:val="006C241E"/>
    <w:rsid w:val="006C56F7"/>
    <w:rsid w:val="006E607C"/>
    <w:rsid w:val="006F0019"/>
    <w:rsid w:val="006F18ED"/>
    <w:rsid w:val="007019F4"/>
    <w:rsid w:val="00701E17"/>
    <w:rsid w:val="007416E0"/>
    <w:rsid w:val="00744CC6"/>
    <w:rsid w:val="00745485"/>
    <w:rsid w:val="007514B8"/>
    <w:rsid w:val="00753945"/>
    <w:rsid w:val="00762A9B"/>
    <w:rsid w:val="00763902"/>
    <w:rsid w:val="00764F9F"/>
    <w:rsid w:val="00792431"/>
    <w:rsid w:val="007930C9"/>
    <w:rsid w:val="007A15C7"/>
    <w:rsid w:val="007A7FA2"/>
    <w:rsid w:val="007E1D26"/>
    <w:rsid w:val="00802A4B"/>
    <w:rsid w:val="008160B2"/>
    <w:rsid w:val="008349CD"/>
    <w:rsid w:val="008360FB"/>
    <w:rsid w:val="00845104"/>
    <w:rsid w:val="00876024"/>
    <w:rsid w:val="00881CE0"/>
    <w:rsid w:val="008A7745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51904"/>
    <w:rsid w:val="00955FC6"/>
    <w:rsid w:val="00962780"/>
    <w:rsid w:val="00986985"/>
    <w:rsid w:val="009A1071"/>
    <w:rsid w:val="009C12AE"/>
    <w:rsid w:val="009E7929"/>
    <w:rsid w:val="00A04047"/>
    <w:rsid w:val="00A126A0"/>
    <w:rsid w:val="00A37833"/>
    <w:rsid w:val="00A61DBE"/>
    <w:rsid w:val="00A744F2"/>
    <w:rsid w:val="00A77C10"/>
    <w:rsid w:val="00A814AC"/>
    <w:rsid w:val="00A845FB"/>
    <w:rsid w:val="00A95170"/>
    <w:rsid w:val="00AA2BCD"/>
    <w:rsid w:val="00AA4236"/>
    <w:rsid w:val="00AB7562"/>
    <w:rsid w:val="00AD0139"/>
    <w:rsid w:val="00AE68EA"/>
    <w:rsid w:val="00B02760"/>
    <w:rsid w:val="00B02A1F"/>
    <w:rsid w:val="00B13DCB"/>
    <w:rsid w:val="00B17838"/>
    <w:rsid w:val="00B30744"/>
    <w:rsid w:val="00B30C58"/>
    <w:rsid w:val="00B62C70"/>
    <w:rsid w:val="00B929EA"/>
    <w:rsid w:val="00B94CD8"/>
    <w:rsid w:val="00B94E6B"/>
    <w:rsid w:val="00BD1D03"/>
    <w:rsid w:val="00BE7F4E"/>
    <w:rsid w:val="00BF26DE"/>
    <w:rsid w:val="00C10D36"/>
    <w:rsid w:val="00C23D40"/>
    <w:rsid w:val="00C24A69"/>
    <w:rsid w:val="00C42525"/>
    <w:rsid w:val="00C4701F"/>
    <w:rsid w:val="00C5398B"/>
    <w:rsid w:val="00C65A45"/>
    <w:rsid w:val="00C92976"/>
    <w:rsid w:val="00C976D6"/>
    <w:rsid w:val="00CD58C4"/>
    <w:rsid w:val="00CE11E1"/>
    <w:rsid w:val="00CF76C0"/>
    <w:rsid w:val="00D2198F"/>
    <w:rsid w:val="00D26E66"/>
    <w:rsid w:val="00D7434A"/>
    <w:rsid w:val="00D84EB1"/>
    <w:rsid w:val="00DA329D"/>
    <w:rsid w:val="00DB0820"/>
    <w:rsid w:val="00DB4332"/>
    <w:rsid w:val="00DC3C4C"/>
    <w:rsid w:val="00DD40A4"/>
    <w:rsid w:val="00DD6170"/>
    <w:rsid w:val="00DE5D85"/>
    <w:rsid w:val="00E00926"/>
    <w:rsid w:val="00E01D36"/>
    <w:rsid w:val="00E2526E"/>
    <w:rsid w:val="00E346A8"/>
    <w:rsid w:val="00E42369"/>
    <w:rsid w:val="00E629A5"/>
    <w:rsid w:val="00E64695"/>
    <w:rsid w:val="00E95A00"/>
    <w:rsid w:val="00E9726A"/>
    <w:rsid w:val="00EE7EC2"/>
    <w:rsid w:val="00F05733"/>
    <w:rsid w:val="00F35833"/>
    <w:rsid w:val="00F52772"/>
    <w:rsid w:val="00FA14E0"/>
    <w:rsid w:val="00FA3220"/>
    <w:rsid w:val="00FD3A4B"/>
    <w:rsid w:val="00FD40E9"/>
    <w:rsid w:val="00FD4E8C"/>
    <w:rsid w:val="00F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9</cp:revision>
  <cp:lastPrinted>2018-08-08T10:10:00Z</cp:lastPrinted>
  <dcterms:created xsi:type="dcterms:W3CDTF">2019-04-09T08:56:00Z</dcterms:created>
  <dcterms:modified xsi:type="dcterms:W3CDTF">2019-04-09T09:14:00Z</dcterms:modified>
</cp:coreProperties>
</file>