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43" w:type="dxa"/>
        <w:tblCellSpacing w:w="15" w:type="dxa"/>
        <w:tblBorders>
          <w:top w:val="single" w:sz="6" w:space="0" w:color="EDEDED"/>
          <w:bottom w:val="single" w:sz="6" w:space="0" w:color="EDEDED"/>
          <w:right w:val="single" w:sz="6" w:space="0" w:color="EDEDED"/>
          <w:insideH w:val="single" w:sz="6" w:space="0" w:color="EDEDED"/>
          <w:insideV w:val="single" w:sz="6" w:space="0" w:color="EDEDED"/>
        </w:tblBorders>
        <w:tblCellMar>
          <w:top w:w="15" w:type="dxa"/>
          <w:left w:w="15" w:type="dxa"/>
          <w:bottom w:w="15" w:type="dxa"/>
          <w:right w:w="15" w:type="dxa"/>
        </w:tblCellMar>
        <w:tblLook w:val="04A0" w:firstRow="1" w:lastRow="0" w:firstColumn="1" w:lastColumn="0" w:noHBand="0" w:noVBand="1"/>
      </w:tblPr>
      <w:tblGrid>
        <w:gridCol w:w="2448"/>
        <w:gridCol w:w="12995"/>
      </w:tblGrid>
      <w:tr w:rsidR="00DB4332" w:rsidRPr="00564D10" w:rsidTr="00DB4332">
        <w:trPr>
          <w:trHeight w:val="571"/>
          <w:tblCellSpacing w:w="15" w:type="dxa"/>
        </w:trPr>
        <w:tc>
          <w:tcPr>
            <w:tcW w:w="2403" w:type="dxa"/>
            <w:shd w:val="clear" w:color="auto" w:fill="FAFAFA"/>
            <w:tcMar>
              <w:top w:w="150" w:type="dxa"/>
              <w:left w:w="150" w:type="dxa"/>
              <w:bottom w:w="150" w:type="dxa"/>
              <w:right w:w="150" w:type="dxa"/>
            </w:tcMar>
          </w:tcPr>
          <w:p w:rsidR="00DB4332" w:rsidRPr="00B765DC" w:rsidRDefault="00DB4332"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t>Наименование услуги</w:t>
            </w:r>
          </w:p>
        </w:tc>
        <w:tc>
          <w:tcPr>
            <w:tcW w:w="12950" w:type="dxa"/>
            <w:shd w:val="clear" w:color="auto" w:fill="auto"/>
            <w:tcMar>
              <w:top w:w="150" w:type="dxa"/>
              <w:left w:w="150" w:type="dxa"/>
              <w:bottom w:w="150" w:type="dxa"/>
              <w:right w:w="150" w:type="dxa"/>
            </w:tcMar>
          </w:tcPr>
          <w:p w:rsidR="00DB4332" w:rsidRPr="00B765DC" w:rsidRDefault="00B765DC" w:rsidP="00CF76C0">
            <w:pPr>
              <w:spacing w:after="0" w:line="240" w:lineRule="auto"/>
              <w:rPr>
                <w:rFonts w:ascii="Arial" w:eastAsia="Times New Roman" w:hAnsi="Arial" w:cs="Arial"/>
                <w:b/>
                <w:sz w:val="20"/>
                <w:szCs w:val="20"/>
                <w:lang w:eastAsia="ru-RU"/>
              </w:rPr>
            </w:pPr>
            <w:r w:rsidRPr="00B765DC">
              <w:rPr>
                <w:rFonts w:ascii="Arial" w:eastAsia="Times New Roman" w:hAnsi="Arial" w:cs="Arial"/>
                <w:b/>
                <w:sz w:val="20"/>
                <w:szCs w:val="20"/>
                <w:lang w:eastAsia="ru-RU"/>
              </w:rPr>
              <w:t>Включение в список граждан, имеющих право на приобретение жилья экономического класса в рамках программы</w:t>
            </w:r>
            <w:r w:rsidR="00156502">
              <w:rPr>
                <w:rFonts w:ascii="Arial" w:eastAsia="Times New Roman" w:hAnsi="Arial" w:cs="Arial"/>
                <w:b/>
                <w:sz w:val="20"/>
                <w:szCs w:val="20"/>
                <w:lang w:eastAsia="ru-RU"/>
              </w:rPr>
              <w:t xml:space="preserve">     </w:t>
            </w:r>
            <w:r w:rsidRPr="00B765DC">
              <w:rPr>
                <w:rFonts w:ascii="Arial" w:eastAsia="Times New Roman" w:hAnsi="Arial" w:cs="Arial"/>
                <w:b/>
                <w:sz w:val="20"/>
                <w:szCs w:val="20"/>
                <w:lang w:eastAsia="ru-RU"/>
              </w:rPr>
              <w:t xml:space="preserve"> «Жилье для российской семьи»</w:t>
            </w:r>
          </w:p>
        </w:tc>
      </w:tr>
      <w:tr w:rsidR="00236378" w:rsidRPr="00564D10" w:rsidTr="00DB4332">
        <w:trPr>
          <w:trHeight w:val="571"/>
          <w:tblCellSpacing w:w="15" w:type="dxa"/>
        </w:trPr>
        <w:tc>
          <w:tcPr>
            <w:tcW w:w="2403" w:type="dxa"/>
            <w:shd w:val="clear" w:color="auto" w:fill="FAFAFA"/>
            <w:tcMar>
              <w:top w:w="150" w:type="dxa"/>
              <w:left w:w="150" w:type="dxa"/>
              <w:bottom w:w="150" w:type="dxa"/>
              <w:right w:w="150" w:type="dxa"/>
            </w:tcMar>
            <w:hideMark/>
          </w:tcPr>
          <w:p w:rsidR="00236378" w:rsidRPr="00B765DC" w:rsidRDefault="00236378"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t>Ответственный орган</w:t>
            </w:r>
          </w:p>
        </w:tc>
        <w:tc>
          <w:tcPr>
            <w:tcW w:w="12950" w:type="dxa"/>
            <w:shd w:val="clear" w:color="auto" w:fill="auto"/>
            <w:tcMar>
              <w:top w:w="150" w:type="dxa"/>
              <w:left w:w="150" w:type="dxa"/>
              <w:bottom w:w="150" w:type="dxa"/>
              <w:right w:w="150" w:type="dxa"/>
            </w:tcMar>
          </w:tcPr>
          <w:p w:rsidR="00484CBB" w:rsidRPr="00B765DC" w:rsidRDefault="00484CBB" w:rsidP="00484CBB">
            <w:pPr>
              <w:autoSpaceDE w:val="0"/>
              <w:autoSpaceDN w:val="0"/>
              <w:adjustRightInd w:val="0"/>
              <w:spacing w:after="0" w:line="240" w:lineRule="auto"/>
              <w:rPr>
                <w:rFonts w:ascii="Arial" w:hAnsi="Arial" w:cs="Arial"/>
                <w:sz w:val="20"/>
                <w:szCs w:val="20"/>
              </w:rPr>
            </w:pPr>
            <w:r w:rsidRPr="00B765DC">
              <w:rPr>
                <w:rFonts w:ascii="Arial" w:hAnsi="Arial" w:cs="Arial"/>
                <w:sz w:val="20"/>
                <w:szCs w:val="20"/>
              </w:rPr>
              <w:t>Департамент жилищно-ком</w:t>
            </w:r>
            <w:r w:rsidR="00583CBB" w:rsidRPr="00B765DC">
              <w:rPr>
                <w:rFonts w:ascii="Arial" w:hAnsi="Arial" w:cs="Arial"/>
                <w:sz w:val="20"/>
                <w:szCs w:val="20"/>
              </w:rPr>
              <w:t>м</w:t>
            </w:r>
            <w:r w:rsidRPr="00B765DC">
              <w:rPr>
                <w:rFonts w:ascii="Arial" w:hAnsi="Arial" w:cs="Arial"/>
                <w:sz w:val="20"/>
                <w:szCs w:val="20"/>
              </w:rPr>
              <w:t>унального хозяйства</w:t>
            </w:r>
            <w:r w:rsidR="00EE7171" w:rsidRPr="00B765DC">
              <w:rPr>
                <w:rFonts w:ascii="Arial" w:hAnsi="Arial" w:cs="Arial"/>
                <w:sz w:val="20"/>
                <w:szCs w:val="20"/>
              </w:rPr>
              <w:t xml:space="preserve">  </w:t>
            </w:r>
            <w:r w:rsidR="00EE7171" w:rsidRPr="00B765DC">
              <w:rPr>
                <w:rFonts w:ascii="Arial" w:hAnsi="Arial" w:cs="Arial"/>
                <w:sz w:val="20"/>
                <w:szCs w:val="20"/>
              </w:rPr>
              <w:t>Администрации города Кургана</w:t>
            </w:r>
          </w:p>
          <w:p w:rsidR="00236378" w:rsidRPr="00B765DC" w:rsidRDefault="00236378" w:rsidP="00937CA5">
            <w:pPr>
              <w:spacing w:after="0" w:line="240" w:lineRule="auto"/>
              <w:rPr>
                <w:rFonts w:ascii="Arial" w:eastAsia="Times New Roman" w:hAnsi="Arial" w:cs="Arial"/>
                <w:color w:val="000000"/>
                <w:sz w:val="20"/>
                <w:szCs w:val="20"/>
                <w:lang w:eastAsia="ru-RU"/>
              </w:rPr>
            </w:pPr>
          </w:p>
        </w:tc>
      </w:tr>
      <w:tr w:rsidR="00236378" w:rsidRPr="00564D10" w:rsidTr="001A35CD">
        <w:trPr>
          <w:trHeight w:val="826"/>
          <w:tblCellSpacing w:w="15" w:type="dxa"/>
        </w:trPr>
        <w:tc>
          <w:tcPr>
            <w:tcW w:w="2403" w:type="dxa"/>
            <w:shd w:val="clear" w:color="auto" w:fill="FAFAFA"/>
            <w:tcMar>
              <w:top w:w="150" w:type="dxa"/>
              <w:left w:w="150" w:type="dxa"/>
              <w:bottom w:w="150" w:type="dxa"/>
              <w:right w:w="150" w:type="dxa"/>
            </w:tcMar>
            <w:hideMark/>
          </w:tcPr>
          <w:p w:rsidR="00236378" w:rsidRPr="00B765DC" w:rsidRDefault="00564D10"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t>Заявители</w:t>
            </w:r>
          </w:p>
        </w:tc>
        <w:tc>
          <w:tcPr>
            <w:tcW w:w="12950" w:type="dxa"/>
            <w:shd w:val="clear" w:color="auto" w:fill="auto"/>
            <w:tcMar>
              <w:top w:w="150" w:type="dxa"/>
              <w:left w:w="150" w:type="dxa"/>
              <w:bottom w:w="150" w:type="dxa"/>
              <w:right w:w="150" w:type="dxa"/>
            </w:tcMar>
          </w:tcPr>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граждане, постоянно проживающие в городе Кургане, из числа граждан:</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proofErr w:type="gramStart"/>
            <w:r w:rsidRPr="000F2154">
              <w:rPr>
                <w:rFonts w:ascii="Arial" w:eastAsia="Times New Roman" w:hAnsi="Arial" w:cs="Arial"/>
                <w:color w:val="2C2A29"/>
                <w:sz w:val="20"/>
                <w:szCs w:val="20"/>
                <w:lang w:eastAsia="ru-RU"/>
              </w:rPr>
              <w:t>1) имеющих обеспеченность общей площадью жилых помещений в расчете на гражданина и каждого совместно проживающего с гражданином члена его семьи (определенную как отношение суммарной общей площади всех жилых помещений, занимаемых гражданином и (или) совместно проживающими с гражданином членами его семьи по договорам социального найма и (или) на праве членства в жилищном, жилищно-строительном кооперативе и (или) принадлежащих им на праве собственности</w:t>
            </w:r>
            <w:proofErr w:type="gramEnd"/>
            <w:r w:rsidRPr="000F2154">
              <w:rPr>
                <w:rFonts w:ascii="Arial" w:eastAsia="Times New Roman" w:hAnsi="Arial" w:cs="Arial"/>
                <w:color w:val="2C2A29"/>
                <w:sz w:val="20"/>
                <w:szCs w:val="20"/>
                <w:lang w:eastAsia="ru-RU"/>
              </w:rPr>
              <w:t xml:space="preserve">, </w:t>
            </w:r>
            <w:proofErr w:type="gramStart"/>
            <w:r w:rsidRPr="000F2154">
              <w:rPr>
                <w:rFonts w:ascii="Arial" w:eastAsia="Times New Roman" w:hAnsi="Arial" w:cs="Arial"/>
                <w:color w:val="2C2A29"/>
                <w:sz w:val="20"/>
                <w:szCs w:val="20"/>
                <w:lang w:eastAsia="ru-RU"/>
              </w:rPr>
              <w:t>на количество таких членов семьи гражданина)  не превышающую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следующего максимального уровня:</w:t>
            </w:r>
            <w:proofErr w:type="gramEnd"/>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156502">
            <w:pPr>
              <w:numPr>
                <w:ilvl w:val="0"/>
                <w:numId w:val="8"/>
              </w:numPr>
              <w:shd w:val="clear" w:color="auto" w:fill="FFFFFF"/>
              <w:spacing w:before="100" w:beforeAutospacing="1" w:after="100" w:afterAutospacing="1" w:line="240" w:lineRule="auto"/>
              <w:jc w:val="both"/>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xml:space="preserve">доход гражданина и каждого совместно проживающего с гражданином члена его семьи составляет не более 120% </w:t>
            </w:r>
            <w:proofErr w:type="gramStart"/>
            <w:r w:rsidRPr="000F2154">
              <w:rPr>
                <w:rFonts w:ascii="Arial" w:eastAsia="Times New Roman" w:hAnsi="Arial" w:cs="Arial"/>
                <w:color w:val="2C2A29"/>
                <w:sz w:val="20"/>
                <w:szCs w:val="20"/>
                <w:lang w:eastAsia="ru-RU"/>
              </w:rPr>
              <w:t>от среднедушевого денежного дохода в Курганской области за последний отчетный год по данным Территориального органа Федеральной службы государственной статистики по Курганской области</w:t>
            </w:r>
            <w:proofErr w:type="gramEnd"/>
            <w:r w:rsidRPr="000F2154">
              <w:rPr>
                <w:rFonts w:ascii="Arial" w:eastAsia="Times New Roman" w:hAnsi="Arial" w:cs="Arial"/>
                <w:color w:val="2C2A29"/>
                <w:sz w:val="20"/>
                <w:szCs w:val="20"/>
                <w:lang w:eastAsia="ru-RU"/>
              </w:rPr>
              <w:t>.</w:t>
            </w:r>
          </w:p>
          <w:p w:rsidR="000F2154" w:rsidRPr="000F2154" w:rsidRDefault="000F2154" w:rsidP="000F2154">
            <w:pPr>
              <w:numPr>
                <w:ilvl w:val="0"/>
                <w:numId w:val="8"/>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156502">
            <w:pPr>
              <w:numPr>
                <w:ilvl w:val="0"/>
                <w:numId w:val="8"/>
              </w:numPr>
              <w:shd w:val="clear" w:color="auto" w:fill="FFFFFF"/>
              <w:spacing w:before="100" w:beforeAutospacing="1" w:after="100" w:afterAutospacing="1" w:line="240" w:lineRule="auto"/>
              <w:jc w:val="both"/>
              <w:rPr>
                <w:rFonts w:ascii="Arial" w:eastAsia="Times New Roman" w:hAnsi="Arial" w:cs="Arial"/>
                <w:color w:val="2C2A29"/>
                <w:sz w:val="20"/>
                <w:szCs w:val="20"/>
                <w:lang w:eastAsia="ru-RU"/>
              </w:rPr>
            </w:pPr>
            <w:proofErr w:type="gramStart"/>
            <w:r w:rsidRPr="000F2154">
              <w:rPr>
                <w:rFonts w:ascii="Arial" w:eastAsia="Times New Roman" w:hAnsi="Arial" w:cs="Arial"/>
                <w:color w:val="2C2A29"/>
                <w:sz w:val="20"/>
                <w:szCs w:val="20"/>
                <w:lang w:eastAsia="ru-RU"/>
              </w:rPr>
              <w:t>стоимость имущества, находящегося в собственности гражданина и (или) совместно проживающих с гражданином членов его семьи и подлежащего налогообложению, не должна превышать стоимость общей площади жилья из расчета 18 кв. метров на одного члена семьи или 32 кв. метров в расчете на одиноко проживающего человека исходя из средней рыночной стоимости 1 кв. метра общей площади жилья по Курганской области, устанавливаемой федеральным</w:t>
            </w:r>
            <w:proofErr w:type="gramEnd"/>
            <w:r w:rsidRPr="000F2154">
              <w:rPr>
                <w:rFonts w:ascii="Arial" w:eastAsia="Times New Roman" w:hAnsi="Arial" w:cs="Arial"/>
                <w:color w:val="2C2A29"/>
                <w:sz w:val="20"/>
                <w:szCs w:val="20"/>
                <w:lang w:eastAsia="ru-RU"/>
              </w:rPr>
              <w:t xml:space="preserve"> </w:t>
            </w:r>
            <w:proofErr w:type="gramStart"/>
            <w:r w:rsidRPr="000F2154">
              <w:rPr>
                <w:rFonts w:ascii="Arial" w:eastAsia="Times New Roman" w:hAnsi="Arial" w:cs="Arial"/>
                <w:color w:val="2C2A29"/>
                <w:sz w:val="20"/>
                <w:szCs w:val="20"/>
                <w:lang w:eastAsia="ru-RU"/>
              </w:rPr>
              <w:t>органом исполнительной власти, уполномоченным Правительством Российской Федерации, за квартал, предшествовавший дате подачи заявления гражданина для участия в программе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15.04.2014г. № 323 «Об утверждении государственной программы Российской Федерации «Обеспечение доступным и комфортным жильем и</w:t>
            </w:r>
            <w:proofErr w:type="gramEnd"/>
            <w:r w:rsidRPr="000F2154">
              <w:rPr>
                <w:rFonts w:ascii="Arial" w:eastAsia="Times New Roman" w:hAnsi="Arial" w:cs="Arial"/>
                <w:color w:val="2C2A29"/>
                <w:sz w:val="20"/>
                <w:szCs w:val="20"/>
                <w:lang w:eastAsia="ru-RU"/>
              </w:rPr>
              <w:t xml:space="preserve"> коммунальными услугами граждан Российской Федерации».</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roofErr w:type="gramStart"/>
            <w:r w:rsidRPr="000F2154">
              <w:rPr>
                <w:rFonts w:ascii="Arial" w:eastAsia="Times New Roman" w:hAnsi="Arial" w:cs="Arial"/>
                <w:color w:val="2C2A29"/>
                <w:sz w:val="20"/>
                <w:szCs w:val="20"/>
                <w:lang w:eastAsia="ru-RU"/>
              </w:rPr>
              <w:t>2) проживающих в жилых помещениях, признанных непригодными для проживания, либо в многоквартирных домах, признанных аварийными и подлежащими сносу или реконструкции.</w:t>
            </w:r>
            <w:proofErr w:type="gramEnd"/>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3) имеющих двух и более несовершеннолетних детей и являющихся получателями материнского (семейного) капитала в соответствии с Федеральным законом от 29 декабря 2006 года № 256-ФЗ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в рамках Программы.</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lastRenderedPageBreak/>
              <w:t>4) имеющих трех и более несовершеннолетних детей.</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5) являющихся ветеранами боевых действий.</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6) относящихся к категориям граждан, предусмотренных постановлением Правительства Российской Федерации от 25 октября 2012 года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7) являющихся инвалидами и семьями, имеющими детей-инвалидов.</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xml:space="preserve">8) являющихся молодыми семьями (в том числе не </w:t>
            </w:r>
            <w:proofErr w:type="gramStart"/>
            <w:r w:rsidRPr="000F2154">
              <w:rPr>
                <w:rFonts w:ascii="Arial" w:eastAsia="Times New Roman" w:hAnsi="Arial" w:cs="Arial"/>
                <w:color w:val="2C2A29"/>
                <w:sz w:val="20"/>
                <w:szCs w:val="20"/>
                <w:lang w:eastAsia="ru-RU"/>
              </w:rPr>
              <w:t>имеющие</w:t>
            </w:r>
            <w:proofErr w:type="gramEnd"/>
            <w:r w:rsidRPr="000F2154">
              <w:rPr>
                <w:rFonts w:ascii="Arial" w:eastAsia="Times New Roman" w:hAnsi="Arial" w:cs="Arial"/>
                <w:color w:val="2C2A29"/>
                <w:sz w:val="20"/>
                <w:szCs w:val="20"/>
                <w:lang w:eastAsia="ru-RU"/>
              </w:rPr>
              <w:t xml:space="preserve"> детей), возраст каждого из супругов не превышает 35 лет.</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9) являющихся семьями (оба супруга), имеющими на иждивении двух несовершеннолетних детей, без ограничения возраста супругов.</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10) являющихся одинокими родителями без ограничения возраста, имеющими одного и более несовершеннолетних детей.</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11) имеющих под опекой одного и более несовершеннолетних детей.</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12) являющихся вдовами (вдовцами) военнослужащих до повторного вступления в брак.</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236378" w:rsidRPr="00B765DC" w:rsidRDefault="000F2154" w:rsidP="00156502">
            <w:pPr>
              <w:shd w:val="clear" w:color="auto" w:fill="FFFFFF"/>
              <w:spacing w:after="0" w:line="240" w:lineRule="auto"/>
              <w:jc w:val="both"/>
              <w:rPr>
                <w:rFonts w:ascii="Arial" w:hAnsi="Arial" w:cs="Arial"/>
                <w:color w:val="000000"/>
                <w:sz w:val="20"/>
                <w:szCs w:val="20"/>
              </w:rPr>
            </w:pPr>
            <w:r w:rsidRPr="00B765DC">
              <w:rPr>
                <w:rFonts w:ascii="Arial" w:eastAsia="Times New Roman" w:hAnsi="Arial" w:cs="Arial"/>
                <w:b/>
                <w:bCs/>
                <w:color w:val="2C2A29"/>
                <w:sz w:val="20"/>
                <w:szCs w:val="20"/>
                <w:lang w:eastAsia="ru-RU"/>
              </w:rPr>
              <w:t>Преимущественное право на приобретение жилья экономического класса в рамках Программы на территории Курганской области имеют граждане, состоящие на учете нуждающихся в жилых помещениях, предоставляемых по договорам социального найма, из числа граждан, указанные в настоящем пункте, если такие граждане не признаны малоимущими.</w:t>
            </w:r>
          </w:p>
        </w:tc>
      </w:tr>
      <w:tr w:rsidR="00583CBB" w:rsidRPr="00564D10" w:rsidTr="004B51D5">
        <w:trPr>
          <w:tblCellSpacing w:w="15" w:type="dxa"/>
        </w:trPr>
        <w:tc>
          <w:tcPr>
            <w:tcW w:w="2403" w:type="dxa"/>
            <w:shd w:val="clear" w:color="auto" w:fill="FAFAFA"/>
            <w:tcMar>
              <w:top w:w="150" w:type="dxa"/>
              <w:left w:w="150" w:type="dxa"/>
              <w:bottom w:w="150" w:type="dxa"/>
              <w:right w:w="150" w:type="dxa"/>
            </w:tcMar>
            <w:hideMark/>
          </w:tcPr>
          <w:p w:rsidR="00583CBB" w:rsidRPr="00B765DC" w:rsidRDefault="00583CBB"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lastRenderedPageBreak/>
              <w:t>Услуга предоставляется</w:t>
            </w:r>
          </w:p>
        </w:tc>
        <w:tc>
          <w:tcPr>
            <w:tcW w:w="12950" w:type="dxa"/>
            <w:shd w:val="clear" w:color="auto" w:fill="auto"/>
            <w:tcMar>
              <w:top w:w="150" w:type="dxa"/>
              <w:left w:w="150" w:type="dxa"/>
              <w:bottom w:w="150" w:type="dxa"/>
              <w:right w:w="150" w:type="dxa"/>
            </w:tcMar>
          </w:tcPr>
          <w:p w:rsidR="00EE7171" w:rsidRPr="00B765DC" w:rsidRDefault="00583CBB" w:rsidP="00EE7171">
            <w:pPr>
              <w:autoSpaceDE w:val="0"/>
              <w:autoSpaceDN w:val="0"/>
              <w:adjustRightInd w:val="0"/>
              <w:spacing w:after="0" w:line="240" w:lineRule="auto"/>
              <w:rPr>
                <w:rFonts w:ascii="Arial" w:hAnsi="Arial" w:cs="Arial"/>
                <w:sz w:val="20"/>
                <w:szCs w:val="20"/>
              </w:rPr>
            </w:pPr>
            <w:r w:rsidRPr="00B765DC">
              <w:rPr>
                <w:rFonts w:ascii="Arial" w:hAnsi="Arial" w:cs="Arial"/>
                <w:sz w:val="20"/>
                <w:szCs w:val="20"/>
              </w:rPr>
              <w:t>Департаментом жилищно-коммунального хозяйства</w:t>
            </w:r>
            <w:r w:rsidR="00EE7171" w:rsidRPr="00B765DC">
              <w:rPr>
                <w:rFonts w:ascii="Arial" w:hAnsi="Arial" w:cs="Arial"/>
                <w:sz w:val="20"/>
                <w:szCs w:val="20"/>
              </w:rPr>
              <w:t xml:space="preserve">  </w:t>
            </w:r>
            <w:r w:rsidR="00EE7171" w:rsidRPr="00B765DC">
              <w:rPr>
                <w:rFonts w:ascii="Arial" w:hAnsi="Arial" w:cs="Arial"/>
                <w:sz w:val="20"/>
                <w:szCs w:val="20"/>
              </w:rPr>
              <w:t>Администрации города Кургана</w:t>
            </w:r>
          </w:p>
          <w:p w:rsidR="00583CBB" w:rsidRPr="00B765DC" w:rsidRDefault="00583CBB" w:rsidP="00105AF9">
            <w:pPr>
              <w:autoSpaceDE w:val="0"/>
              <w:autoSpaceDN w:val="0"/>
              <w:adjustRightInd w:val="0"/>
              <w:spacing w:after="0" w:line="240" w:lineRule="auto"/>
              <w:rPr>
                <w:rFonts w:ascii="Arial" w:hAnsi="Arial" w:cs="Arial"/>
                <w:sz w:val="20"/>
                <w:szCs w:val="20"/>
              </w:rPr>
            </w:pPr>
          </w:p>
          <w:p w:rsidR="00583CBB" w:rsidRPr="00B765DC" w:rsidRDefault="00583CBB" w:rsidP="00105AF9">
            <w:pPr>
              <w:spacing w:after="0" w:line="240" w:lineRule="auto"/>
              <w:rPr>
                <w:rFonts w:ascii="Arial" w:eastAsia="Times New Roman" w:hAnsi="Arial" w:cs="Arial"/>
                <w:color w:val="000000"/>
                <w:sz w:val="20"/>
                <w:szCs w:val="20"/>
                <w:lang w:eastAsia="ru-RU"/>
              </w:rPr>
            </w:pPr>
          </w:p>
        </w:tc>
      </w:tr>
      <w:tr w:rsidR="00583CBB" w:rsidRPr="00564D10" w:rsidTr="00E2526E">
        <w:trPr>
          <w:trHeight w:val="1210"/>
          <w:tblCellSpacing w:w="15" w:type="dxa"/>
        </w:trPr>
        <w:tc>
          <w:tcPr>
            <w:tcW w:w="2403" w:type="dxa"/>
            <w:shd w:val="clear" w:color="auto" w:fill="FAFAFA"/>
            <w:tcMar>
              <w:top w:w="150" w:type="dxa"/>
              <w:left w:w="150" w:type="dxa"/>
              <w:bottom w:w="150" w:type="dxa"/>
              <w:right w:w="150" w:type="dxa"/>
            </w:tcMar>
            <w:hideMark/>
          </w:tcPr>
          <w:p w:rsidR="00583CBB" w:rsidRPr="00B765DC" w:rsidRDefault="00583CBB" w:rsidP="00236378">
            <w:pPr>
              <w:spacing w:after="0" w:line="240" w:lineRule="auto"/>
              <w:rPr>
                <w:rFonts w:ascii="Arial" w:eastAsia="Times New Roman" w:hAnsi="Arial" w:cs="Arial"/>
                <w:b/>
                <w:color w:val="000000"/>
                <w:sz w:val="20"/>
                <w:szCs w:val="20"/>
                <w:lang w:eastAsia="ru-RU"/>
              </w:rPr>
            </w:pPr>
            <w:r w:rsidRPr="00B765DC">
              <w:rPr>
                <w:rFonts w:ascii="Arial" w:eastAsia="Times New Roman" w:hAnsi="Arial" w:cs="Arial"/>
                <w:b/>
                <w:color w:val="403152" w:themeColor="accent4" w:themeShade="80"/>
                <w:sz w:val="20"/>
                <w:szCs w:val="20"/>
                <w:lang w:eastAsia="ru-RU"/>
              </w:rPr>
              <w:t>Обязательные документы</w:t>
            </w:r>
          </w:p>
        </w:tc>
        <w:tc>
          <w:tcPr>
            <w:tcW w:w="12950" w:type="dxa"/>
            <w:shd w:val="clear" w:color="auto" w:fill="auto"/>
            <w:tcMar>
              <w:top w:w="150" w:type="dxa"/>
              <w:left w:w="150" w:type="dxa"/>
              <w:bottom w:w="150" w:type="dxa"/>
              <w:right w:w="150" w:type="dxa"/>
            </w:tcMar>
          </w:tcPr>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proofErr w:type="gramStart"/>
            <w:r w:rsidRPr="00B765DC">
              <w:rPr>
                <w:rFonts w:ascii="Arial" w:eastAsia="Times New Roman" w:hAnsi="Arial" w:cs="Arial"/>
                <w:color w:val="2C2A29"/>
                <w:sz w:val="20"/>
                <w:szCs w:val="20"/>
                <w:lang w:eastAsia="ru-RU"/>
              </w:rPr>
              <w:t>1) заявление о включении в список граждан, имеющих право на приобретение жилья экономического класса в рамках программы «Жилье для российской семьи» по форме, согласно Приложению 1 к Положению об установлении категорий граждан, имеющих право на приобретение жилья экономического класса, порядка формирования списков таких граждан и сводного по Курганской области реестра таких граждан при реализации программы «Жилье для российской семьи» в</w:t>
            </w:r>
            <w:proofErr w:type="gramEnd"/>
            <w:r w:rsidRPr="00B765DC">
              <w:rPr>
                <w:rFonts w:ascii="Arial" w:eastAsia="Times New Roman" w:hAnsi="Arial" w:cs="Arial"/>
                <w:color w:val="2C2A29"/>
                <w:sz w:val="20"/>
                <w:szCs w:val="20"/>
                <w:lang w:eastAsia="ru-RU"/>
              </w:rPr>
              <w:t xml:space="preserve"> </w:t>
            </w:r>
            <w:proofErr w:type="gramStart"/>
            <w:r w:rsidRPr="00B765DC">
              <w:rPr>
                <w:rFonts w:ascii="Arial" w:eastAsia="Times New Roman" w:hAnsi="Arial" w:cs="Arial"/>
                <w:color w:val="2C2A29"/>
                <w:sz w:val="20"/>
                <w:szCs w:val="20"/>
                <w:lang w:eastAsia="ru-RU"/>
              </w:rPr>
              <w:t>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15.04.2014г. №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утвержденному постановлением Правительства Курганской области от 23.06.2015г. № 193 (далее - Положение), с приложением согласия гражданина-заявителя на обработку и</w:t>
            </w:r>
            <w:proofErr w:type="gramEnd"/>
            <w:r w:rsidRPr="00B765DC">
              <w:rPr>
                <w:rFonts w:ascii="Arial" w:eastAsia="Times New Roman" w:hAnsi="Arial" w:cs="Arial"/>
                <w:color w:val="2C2A29"/>
                <w:sz w:val="20"/>
                <w:szCs w:val="20"/>
                <w:lang w:eastAsia="ru-RU"/>
              </w:rPr>
              <w:t xml:space="preserve"> предоставление его персональных данных или согласия доверенного лица гражданина-заявителя на обработку и предоставление его персональных данных по форме, согласно Приложениям 1 или 2 к рекомендуемой форме  указанного заявления.</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2) документы, удостоверяющие личность гражданина-заявителя и совместно проживающих с ним членов его семьи.</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xml:space="preserve">3) документы, подтверждающие степень родства или свойства гражданина и совместно проживающих с ним членов его семьи </w:t>
            </w:r>
            <w:r w:rsidRPr="00B765DC">
              <w:rPr>
                <w:rFonts w:ascii="Arial" w:eastAsia="Times New Roman" w:hAnsi="Arial" w:cs="Arial"/>
                <w:color w:val="2C2A29"/>
                <w:sz w:val="20"/>
                <w:szCs w:val="20"/>
                <w:lang w:eastAsia="ru-RU"/>
              </w:rPr>
              <w:lastRenderedPageBreak/>
              <w:t>(свидетельство о рождении, свидетельство о заключении брака, решение об усыновлении (удочерении), судебное решение о признании членом семьи).</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4) справка с места проживания (регистрации по месту жительства) о составе семьи и занимаемой жилой и общей площади, при наличии - домовая книга.</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5) документы, подтверждающие принадлежность гражданина к одной или нескольким категориям граждан, имеющих право на приобретение жилья экономического класса в рамках Программы:</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proofErr w:type="gramStart"/>
            <w:r w:rsidRPr="00B765DC">
              <w:rPr>
                <w:rFonts w:ascii="Arial" w:eastAsia="Times New Roman" w:hAnsi="Arial" w:cs="Arial"/>
                <w:color w:val="2C2A29"/>
                <w:sz w:val="20"/>
                <w:szCs w:val="20"/>
                <w:lang w:eastAsia="ru-RU"/>
              </w:rPr>
              <w:t>5.1. имеющих обеспеченность общей площадью жилых помещений в расчете на гражданина и каждого совместно проживающего с гражданином члена его семьи, не превышающую максимального размера, установленного Положением,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Положением:</w:t>
            </w:r>
            <w:proofErr w:type="gramEnd"/>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proofErr w:type="gramStart"/>
            <w:r w:rsidRPr="00B765DC">
              <w:rPr>
                <w:rFonts w:ascii="Arial" w:eastAsia="Times New Roman" w:hAnsi="Arial" w:cs="Arial"/>
                <w:color w:val="2C2A29"/>
                <w:sz w:val="20"/>
                <w:szCs w:val="20"/>
                <w:lang w:eastAsia="ru-RU"/>
              </w:rPr>
              <w:t>5.1.1. документы о доходах гражданина и каждого совместно проживающего с гражданином члена его семьи, а также документы, подтверждающие стоимость имущества, находящегося в собственности гражданина и совместно проживающих с ним членов его семьи и подлежащего налогообложению, определенные в соответствии с постановлением Правительства Курганской области от 22.09.2015г. № 290 «Об утверждении Порядка определения размера дохода, приходящегося на каждого члена семьи, и стоимости</w:t>
            </w:r>
            <w:proofErr w:type="gramEnd"/>
            <w:r w:rsidRPr="00B765DC">
              <w:rPr>
                <w:rFonts w:ascii="Arial" w:eastAsia="Times New Roman" w:hAnsi="Arial" w:cs="Arial"/>
                <w:color w:val="2C2A29"/>
                <w:sz w:val="20"/>
                <w:szCs w:val="20"/>
                <w:lang w:eastAsia="ru-RU"/>
              </w:rPr>
              <w:t xml:space="preserve"> </w:t>
            </w:r>
            <w:proofErr w:type="gramStart"/>
            <w:r w:rsidRPr="00B765DC">
              <w:rPr>
                <w:rFonts w:ascii="Arial" w:eastAsia="Times New Roman" w:hAnsi="Arial" w:cs="Arial"/>
                <w:color w:val="2C2A29"/>
                <w:sz w:val="20"/>
                <w:szCs w:val="20"/>
                <w:lang w:eastAsia="ru-RU"/>
              </w:rPr>
              <w:t xml:space="preserve">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 случае,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w:t>
            </w:r>
            <w:proofErr w:type="spellStart"/>
            <w:r w:rsidRPr="00B765DC">
              <w:rPr>
                <w:rFonts w:ascii="Arial" w:eastAsia="Times New Roman" w:hAnsi="Arial" w:cs="Arial"/>
                <w:color w:val="2C2A29"/>
                <w:sz w:val="20"/>
                <w:szCs w:val="20"/>
                <w:lang w:eastAsia="ru-RU"/>
              </w:rPr>
              <w:t>т.ч</w:t>
            </w:r>
            <w:proofErr w:type="spellEnd"/>
            <w:r w:rsidRPr="00B765DC">
              <w:rPr>
                <w:rFonts w:ascii="Arial" w:eastAsia="Times New Roman" w:hAnsi="Arial" w:cs="Arial"/>
                <w:color w:val="2C2A29"/>
                <w:sz w:val="20"/>
                <w:szCs w:val="20"/>
                <w:lang w:eastAsia="ru-RU"/>
              </w:rPr>
              <w:t>.:</w:t>
            </w:r>
            <w:proofErr w:type="gramEnd"/>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определение стоимости земельных участков, выполненное филиалом ФГБУ «Федеральная кадастровая палата Федеральной службы государственной регистрации, кадастра и картографии» по Курганской области, при отсутствии сведений, внесенных в государственный кадастр недвижимости, в виде кадастровой справки о кадастровой стоимости земельного участка (выполняется за счет средств заявителя);</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данные об определении стоимости транспортных средств, в соответствии с законодательством об оценочной деятельности;</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выписки (копии документов) банков и иных кредитных организаций о размере денежных средств, находящихся на счетах, во вкладах в банках и иных кредитных организациях;</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5.2. являющихся ветеранами боевых действий - удостоверение ветерана боевых действий;</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proofErr w:type="gramStart"/>
            <w:r w:rsidRPr="00B765DC">
              <w:rPr>
                <w:rFonts w:ascii="Arial" w:eastAsia="Times New Roman" w:hAnsi="Arial" w:cs="Arial"/>
                <w:color w:val="2C2A29"/>
                <w:sz w:val="20"/>
                <w:szCs w:val="20"/>
                <w:lang w:eastAsia="ru-RU"/>
              </w:rPr>
              <w:t>5.3. относящихся к категориям, установленным перечнем отдельных категорий граждан и оснований их включения в списки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w:t>
            </w:r>
            <w:proofErr w:type="gramEnd"/>
            <w:r w:rsidRPr="00B765DC">
              <w:rPr>
                <w:rFonts w:ascii="Arial" w:eastAsia="Times New Roman" w:hAnsi="Arial" w:cs="Arial"/>
                <w:color w:val="2C2A29"/>
                <w:sz w:val="20"/>
                <w:szCs w:val="20"/>
                <w:lang w:eastAsia="ru-RU"/>
              </w:rPr>
              <w:t xml:space="preserve"> </w:t>
            </w:r>
            <w:proofErr w:type="gramStart"/>
            <w:r w:rsidRPr="00B765DC">
              <w:rPr>
                <w:rFonts w:ascii="Arial" w:eastAsia="Times New Roman" w:hAnsi="Arial" w:cs="Arial"/>
                <w:color w:val="2C2A29"/>
                <w:sz w:val="20"/>
                <w:szCs w:val="20"/>
                <w:lang w:eastAsia="ru-RU"/>
              </w:rPr>
              <w:t>соответствии с Федеральным законом «О содействии развитию жилищного строительства», утвержденным постановлением Правительства Российской Федерации от 25.10.2012г.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 (далее - Перечень категорий):</w:t>
            </w:r>
            <w:proofErr w:type="gramEnd"/>
          </w:p>
          <w:p w:rsidR="00B765DC" w:rsidRPr="00B765DC" w:rsidRDefault="00B765DC" w:rsidP="00B765DC">
            <w:pPr>
              <w:numPr>
                <w:ilvl w:val="0"/>
                <w:numId w:val="9"/>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xml:space="preserve">участники </w:t>
            </w:r>
            <w:proofErr w:type="spellStart"/>
            <w:r w:rsidRPr="00B765DC">
              <w:rPr>
                <w:rFonts w:ascii="Arial" w:eastAsia="Times New Roman" w:hAnsi="Arial" w:cs="Arial"/>
                <w:color w:val="2C2A29"/>
                <w:sz w:val="20"/>
                <w:szCs w:val="20"/>
                <w:lang w:eastAsia="ru-RU"/>
              </w:rPr>
              <w:t>накопительно</w:t>
            </w:r>
            <w:proofErr w:type="spellEnd"/>
            <w:r w:rsidRPr="00B765DC">
              <w:rPr>
                <w:rFonts w:ascii="Arial" w:eastAsia="Times New Roman" w:hAnsi="Arial" w:cs="Arial"/>
                <w:color w:val="2C2A29"/>
                <w:sz w:val="20"/>
                <w:szCs w:val="20"/>
                <w:lang w:eastAsia="ru-RU"/>
              </w:rPr>
              <w:t xml:space="preserve">-ипотечной системы жилищного обеспечения военнослужащих - документ об участии в </w:t>
            </w:r>
            <w:proofErr w:type="spellStart"/>
            <w:r w:rsidRPr="00B765DC">
              <w:rPr>
                <w:rFonts w:ascii="Arial" w:eastAsia="Times New Roman" w:hAnsi="Arial" w:cs="Arial"/>
                <w:color w:val="2C2A29"/>
                <w:sz w:val="20"/>
                <w:szCs w:val="20"/>
                <w:lang w:eastAsia="ru-RU"/>
              </w:rPr>
              <w:t>накопительно</w:t>
            </w:r>
            <w:proofErr w:type="spellEnd"/>
            <w:r w:rsidRPr="00B765DC">
              <w:rPr>
                <w:rFonts w:ascii="Arial" w:eastAsia="Times New Roman" w:hAnsi="Arial" w:cs="Arial"/>
                <w:color w:val="2C2A29"/>
                <w:sz w:val="20"/>
                <w:szCs w:val="20"/>
                <w:lang w:eastAsia="ru-RU"/>
              </w:rPr>
              <w:t>-ипотечной системе жилищного обеспечения военнослужащих;</w:t>
            </w:r>
          </w:p>
          <w:p w:rsidR="00B765DC" w:rsidRPr="00B765DC" w:rsidRDefault="00B765DC" w:rsidP="00156502">
            <w:pPr>
              <w:numPr>
                <w:ilvl w:val="0"/>
                <w:numId w:val="9"/>
              </w:numPr>
              <w:shd w:val="clear" w:color="auto" w:fill="FFFFFF"/>
              <w:spacing w:before="100" w:beforeAutospacing="1" w:after="100" w:afterAutospacing="1"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xml:space="preserve">граждане, для которых основным местом работы является работа в: федеральных органах государственной власти, органах государственной власти субъектов Российской Федерации, органах местного самоуправления; </w:t>
            </w:r>
            <w:proofErr w:type="gramStart"/>
            <w:r w:rsidRPr="00B765DC">
              <w:rPr>
                <w:rFonts w:ascii="Arial" w:eastAsia="Times New Roman" w:hAnsi="Arial" w:cs="Arial"/>
                <w:color w:val="2C2A29"/>
                <w:sz w:val="20"/>
                <w:szCs w:val="20"/>
                <w:lang w:eastAsia="ru-RU"/>
              </w:rPr>
              <w:t xml:space="preserve">государственных и </w:t>
            </w:r>
            <w:r w:rsidRPr="00B765DC">
              <w:rPr>
                <w:rFonts w:ascii="Arial" w:eastAsia="Times New Roman" w:hAnsi="Arial" w:cs="Arial"/>
                <w:color w:val="2C2A29"/>
                <w:sz w:val="20"/>
                <w:szCs w:val="20"/>
                <w:lang w:eastAsia="ru-RU"/>
              </w:rPr>
              <w:lastRenderedPageBreak/>
              <w:t>муниципальных учреждениях,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организациях, государственных и муниципальных учреждениях здравоохранения, культуры, социальной защиты, занятости населения, физической культуры и спорта;</w:t>
            </w:r>
            <w:proofErr w:type="gramEnd"/>
            <w:r w:rsidRPr="00B765DC">
              <w:rPr>
                <w:rFonts w:ascii="Arial" w:eastAsia="Times New Roman" w:hAnsi="Arial" w:cs="Arial"/>
                <w:color w:val="2C2A29"/>
                <w:sz w:val="20"/>
                <w:szCs w:val="20"/>
                <w:lang w:eastAsia="ru-RU"/>
              </w:rPr>
              <w:t xml:space="preserve"> </w:t>
            </w:r>
            <w:proofErr w:type="gramStart"/>
            <w:r w:rsidRPr="00B765DC">
              <w:rPr>
                <w:rFonts w:ascii="Arial" w:eastAsia="Times New Roman" w:hAnsi="Arial" w:cs="Arial"/>
                <w:color w:val="2C2A29"/>
                <w:sz w:val="20"/>
                <w:szCs w:val="20"/>
                <w:lang w:eastAsia="ru-RU"/>
              </w:rPr>
              <w:t xml:space="preserve">градообразующих организациях, в том числе входящих в состав научно-производственных комплексов </w:t>
            </w:r>
            <w:proofErr w:type="spellStart"/>
            <w:r w:rsidRPr="00B765DC">
              <w:rPr>
                <w:rFonts w:ascii="Arial" w:eastAsia="Times New Roman" w:hAnsi="Arial" w:cs="Arial"/>
                <w:color w:val="2C2A29"/>
                <w:sz w:val="20"/>
                <w:szCs w:val="20"/>
                <w:lang w:eastAsia="ru-RU"/>
              </w:rPr>
              <w:t>наукоградов</w:t>
            </w:r>
            <w:proofErr w:type="spellEnd"/>
            <w:r w:rsidRPr="00B765DC">
              <w:rPr>
                <w:rFonts w:ascii="Arial" w:eastAsia="Times New Roman" w:hAnsi="Arial" w:cs="Arial"/>
                <w:color w:val="2C2A29"/>
                <w:sz w:val="20"/>
                <w:szCs w:val="20"/>
                <w:lang w:eastAsia="ru-RU"/>
              </w:rPr>
              <w:t>, независимо от организационно-правовой формы таких организаций;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w:t>
            </w:r>
            <w:proofErr w:type="gramEnd"/>
            <w:r w:rsidRPr="00B765DC">
              <w:rPr>
                <w:rFonts w:ascii="Arial" w:eastAsia="Times New Roman" w:hAnsi="Arial" w:cs="Arial"/>
                <w:color w:val="2C2A29"/>
                <w:sz w:val="20"/>
                <w:szCs w:val="20"/>
                <w:lang w:eastAsia="ru-RU"/>
              </w:rPr>
              <w:t xml:space="preserve"> </w:t>
            </w:r>
            <w:proofErr w:type="gramStart"/>
            <w:r w:rsidRPr="00B765DC">
              <w:rPr>
                <w:rFonts w:ascii="Arial" w:eastAsia="Times New Roman" w:hAnsi="Arial" w:cs="Arial"/>
                <w:color w:val="2C2A29"/>
                <w:sz w:val="20"/>
                <w:szCs w:val="20"/>
                <w:lang w:eastAsia="ru-RU"/>
              </w:rPr>
              <w:t>организациях</w:t>
            </w:r>
            <w:proofErr w:type="gramEnd"/>
            <w:r w:rsidRPr="00B765DC">
              <w:rPr>
                <w:rFonts w:ascii="Arial" w:eastAsia="Times New Roman" w:hAnsi="Arial" w:cs="Arial"/>
                <w:color w:val="2C2A29"/>
                <w:sz w:val="20"/>
                <w:szCs w:val="20"/>
                <w:lang w:eastAsia="ru-RU"/>
              </w:rPr>
              <w:t xml:space="preserve">, созданных государственными академиями наук (за исключением организаций социальной сферы) и не указанных выше; </w:t>
            </w:r>
            <w:proofErr w:type="gramStart"/>
            <w:r w:rsidRPr="00B765DC">
              <w:rPr>
                <w:rFonts w:ascii="Arial" w:eastAsia="Times New Roman" w:hAnsi="Arial" w:cs="Arial"/>
                <w:color w:val="2C2A29"/>
                <w:sz w:val="20"/>
                <w:szCs w:val="20"/>
                <w:lang w:eastAsia="ru-RU"/>
              </w:rPr>
              <w:t>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Указом Президента Российской Федерации от 7 июля 2011 г. № 899, и которые не указаны выше;</w:t>
            </w:r>
            <w:proofErr w:type="gramEnd"/>
            <w:r w:rsidRPr="00B765DC">
              <w:rPr>
                <w:rFonts w:ascii="Arial" w:eastAsia="Times New Roman" w:hAnsi="Arial" w:cs="Arial"/>
                <w:color w:val="2C2A29"/>
                <w:sz w:val="20"/>
                <w:szCs w:val="20"/>
                <w:lang w:eastAsia="ru-RU"/>
              </w:rPr>
              <w:t xml:space="preserve"> </w:t>
            </w:r>
            <w:proofErr w:type="gramStart"/>
            <w:r w:rsidRPr="00B765DC">
              <w:rPr>
                <w:rFonts w:ascii="Arial" w:eastAsia="Times New Roman" w:hAnsi="Arial" w:cs="Arial"/>
                <w:color w:val="2C2A29"/>
                <w:sz w:val="20"/>
                <w:szCs w:val="20"/>
                <w:lang w:eastAsia="ru-RU"/>
              </w:rPr>
              <w:t>организациях - участниках программ развития пилотных инновационных территориальных кластеров, реализуемых на территориях субъектов Российской Федерации по перечню согласно приложению к Правилам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утвержденным постановлением Правительства Российской Федерации от 6 марта 2013 г. № 188 «Об утверждении Правил распределения и предоставления субсидий из</w:t>
            </w:r>
            <w:proofErr w:type="gramEnd"/>
            <w:r w:rsidRPr="00B765DC">
              <w:rPr>
                <w:rFonts w:ascii="Arial" w:eastAsia="Times New Roman" w:hAnsi="Arial" w:cs="Arial"/>
                <w:color w:val="2C2A29"/>
                <w:sz w:val="20"/>
                <w:szCs w:val="20"/>
                <w:lang w:eastAsia="ru-RU"/>
              </w:rPr>
              <w:t xml:space="preserve">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 справка с места работы (службы) гражданина с указанием стажа по основному месту работы (службы);</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xml:space="preserve">5.4. являющихся инвалидами и семьями, имеющими детей-инвалидов - удостоверение инвалида установленного образца и (или) справку </w:t>
            </w:r>
            <w:proofErr w:type="gramStart"/>
            <w:r w:rsidRPr="00B765DC">
              <w:rPr>
                <w:rFonts w:ascii="Arial" w:eastAsia="Times New Roman" w:hAnsi="Arial" w:cs="Arial"/>
                <w:color w:val="2C2A29"/>
                <w:sz w:val="20"/>
                <w:szCs w:val="20"/>
                <w:lang w:eastAsia="ru-RU"/>
              </w:rPr>
              <w:t>медико-социальной</w:t>
            </w:r>
            <w:proofErr w:type="gramEnd"/>
            <w:r w:rsidRPr="00B765DC">
              <w:rPr>
                <w:rFonts w:ascii="Arial" w:eastAsia="Times New Roman" w:hAnsi="Arial" w:cs="Arial"/>
                <w:color w:val="2C2A29"/>
                <w:sz w:val="20"/>
                <w:szCs w:val="20"/>
                <w:lang w:eastAsia="ru-RU"/>
              </w:rPr>
              <w:t xml:space="preserve"> экспертизы об установлении инвалидности;</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5.5. имеющих под опекой одного и более несовершеннолетних детей - акт органа опеки и попечительства о назначении гражданина опекуном;</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proofErr w:type="gramStart"/>
            <w:r w:rsidRPr="00B765DC">
              <w:rPr>
                <w:rFonts w:ascii="Arial" w:eastAsia="Times New Roman" w:hAnsi="Arial" w:cs="Arial"/>
                <w:color w:val="2C2A29"/>
                <w:sz w:val="20"/>
                <w:szCs w:val="20"/>
                <w:lang w:eastAsia="ru-RU"/>
              </w:rPr>
              <w:t>5.6. являющихся вдовами (вдовцами) военнослужащих до повторного вступления в брак - документ, подтверждающий гибель (смерть) военнослужащего при исполнении им обязанностей военной службы, либо заключение военно-врачебной комиссии, подтверждающее, что смерть военнослужащего наступила вследствие военной травмы, либо решение суда о признании безвестно отсутствующим или объявлении умершим военнослужащего, пропавшего без вести при исполнении им обязанностей военной службы.</w:t>
            </w:r>
            <w:proofErr w:type="gramEnd"/>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6) доверенность или иной документ, удостоверяющий правомочие лица, уполномоченного представлять интересы заявителя – при подаче заявления представителем физического лица или юридическим лицом.</w:t>
            </w:r>
          </w:p>
          <w:p w:rsidR="00B765DC" w:rsidRPr="00B765DC" w:rsidRDefault="00B765DC"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Документы на бумажных носителях предоставляются заявителем либо в двух экземплярах, один из которых - подлинник, представляемый для обозрения и подлежащий возврату заявителю, другой - копия документа, прилагаемая к заявлению, либо в виде нотариально удостоверенных копий документов.</w:t>
            </w:r>
          </w:p>
          <w:p w:rsidR="00B765DC" w:rsidRPr="00B765DC" w:rsidRDefault="00B765DC" w:rsidP="00B765DC">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583CBB" w:rsidRPr="00B765DC" w:rsidRDefault="00B765DC" w:rsidP="00156502">
            <w:pPr>
              <w:shd w:val="clear" w:color="auto" w:fill="FFFFFF"/>
              <w:spacing w:after="0" w:line="240" w:lineRule="auto"/>
              <w:jc w:val="both"/>
              <w:rPr>
                <w:rFonts w:ascii="Arial" w:hAnsi="Arial" w:cs="Arial"/>
                <w:sz w:val="20"/>
                <w:szCs w:val="20"/>
              </w:rPr>
            </w:pPr>
            <w:proofErr w:type="gramStart"/>
            <w:r w:rsidRPr="00B765DC">
              <w:rPr>
                <w:rFonts w:ascii="Arial" w:eastAsia="Times New Roman" w:hAnsi="Arial" w:cs="Arial"/>
                <w:color w:val="2C2A29"/>
                <w:sz w:val="20"/>
                <w:szCs w:val="20"/>
                <w:lang w:eastAsia="ru-RU"/>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w:t>
            </w:r>
            <w:r w:rsidRPr="00B765DC">
              <w:rPr>
                <w:rFonts w:ascii="Arial" w:eastAsia="Times New Roman" w:hAnsi="Arial" w:cs="Arial"/>
                <w:color w:val="2C2A29"/>
                <w:sz w:val="20"/>
                <w:szCs w:val="20"/>
                <w:lang w:eastAsia="ru-RU"/>
              </w:rPr>
              <w:lastRenderedPageBreak/>
              <w:t>указанного лица, при обращении за получением муниципальной услуги заявитель, в соответствии с частью 3 статьи 7 Федерального закона от 27.07.2010 N 210-ФЗ, дополнительно представляет документы, подтверждающие получение согласия указанного лица</w:t>
            </w:r>
            <w:proofErr w:type="gramEnd"/>
            <w:r w:rsidRPr="00B765DC">
              <w:rPr>
                <w:rFonts w:ascii="Arial" w:eastAsia="Times New Roman" w:hAnsi="Arial" w:cs="Arial"/>
                <w:color w:val="2C2A29"/>
                <w:sz w:val="20"/>
                <w:szCs w:val="20"/>
                <w:lang w:eastAsia="ru-RU"/>
              </w:rPr>
              <w:t xml:space="preserve">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tc>
      </w:tr>
      <w:tr w:rsidR="00583CBB" w:rsidRPr="00564D10" w:rsidTr="007514B8">
        <w:trPr>
          <w:trHeight w:val="1295"/>
          <w:tblCellSpacing w:w="15" w:type="dxa"/>
        </w:trPr>
        <w:tc>
          <w:tcPr>
            <w:tcW w:w="2403" w:type="dxa"/>
            <w:shd w:val="clear" w:color="auto" w:fill="FAFAFA"/>
            <w:tcMar>
              <w:top w:w="150" w:type="dxa"/>
              <w:left w:w="150" w:type="dxa"/>
              <w:bottom w:w="150" w:type="dxa"/>
              <w:right w:w="150" w:type="dxa"/>
            </w:tcMar>
            <w:hideMark/>
          </w:tcPr>
          <w:p w:rsidR="00583CBB" w:rsidRPr="00B765DC" w:rsidRDefault="00583CBB"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lastRenderedPageBreak/>
              <w:t>Необязательные документы</w:t>
            </w:r>
          </w:p>
        </w:tc>
        <w:tc>
          <w:tcPr>
            <w:tcW w:w="12950" w:type="dxa"/>
            <w:shd w:val="clear" w:color="auto" w:fill="auto"/>
            <w:tcMar>
              <w:top w:w="150" w:type="dxa"/>
              <w:left w:w="150" w:type="dxa"/>
              <w:bottom w:w="150" w:type="dxa"/>
              <w:right w:w="150" w:type="dxa"/>
            </w:tcMar>
          </w:tcPr>
          <w:p w:rsidR="00156502" w:rsidRPr="00B765DC" w:rsidRDefault="00156502" w:rsidP="00156502">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b/>
                <w:bCs/>
                <w:color w:val="2C2A29"/>
                <w:sz w:val="20"/>
                <w:szCs w:val="20"/>
                <w:lang w:eastAsia="ru-RU"/>
              </w:rPr>
              <w:t>Перечень документов предоста</w:t>
            </w:r>
            <w:r w:rsidR="007F0D2D">
              <w:rPr>
                <w:rFonts w:ascii="Arial" w:eastAsia="Times New Roman" w:hAnsi="Arial" w:cs="Arial"/>
                <w:b/>
                <w:bCs/>
                <w:color w:val="2C2A29"/>
                <w:sz w:val="20"/>
                <w:szCs w:val="20"/>
                <w:lang w:eastAsia="ru-RU"/>
              </w:rPr>
              <w:t xml:space="preserve">вляемых по инициативе заявителя </w:t>
            </w:r>
            <w:r w:rsidRPr="00B765DC">
              <w:rPr>
                <w:rFonts w:ascii="Arial" w:eastAsia="Times New Roman" w:hAnsi="Arial" w:cs="Arial"/>
                <w:b/>
                <w:bCs/>
                <w:color w:val="2C2A29"/>
                <w:sz w:val="20"/>
                <w:szCs w:val="20"/>
                <w:lang w:eastAsia="ru-RU"/>
              </w:rPr>
              <w:t xml:space="preserve">(если не </w:t>
            </w:r>
            <w:proofErr w:type="gramStart"/>
            <w:r w:rsidRPr="00B765DC">
              <w:rPr>
                <w:rFonts w:ascii="Arial" w:eastAsia="Times New Roman" w:hAnsi="Arial" w:cs="Arial"/>
                <w:b/>
                <w:bCs/>
                <w:color w:val="2C2A29"/>
                <w:sz w:val="20"/>
                <w:szCs w:val="20"/>
                <w:lang w:eastAsia="ru-RU"/>
              </w:rPr>
              <w:t>предоставлены</w:t>
            </w:r>
            <w:proofErr w:type="gramEnd"/>
            <w:r w:rsidRPr="00B765DC">
              <w:rPr>
                <w:rFonts w:ascii="Arial" w:eastAsia="Times New Roman" w:hAnsi="Arial" w:cs="Arial"/>
                <w:b/>
                <w:bCs/>
                <w:color w:val="2C2A29"/>
                <w:sz w:val="20"/>
                <w:szCs w:val="20"/>
                <w:lang w:eastAsia="ru-RU"/>
              </w:rPr>
              <w:t xml:space="preserve"> запрашиваются по межведомственному взаимодействию):</w:t>
            </w:r>
          </w:p>
          <w:p w:rsidR="00156502" w:rsidRPr="00B765DC" w:rsidRDefault="00156502" w:rsidP="00156502">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156502" w:rsidRPr="00B765DC" w:rsidRDefault="00156502" w:rsidP="00156502">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1) технический паспорт на дом - при наличии;</w:t>
            </w:r>
          </w:p>
          <w:p w:rsidR="00156502" w:rsidRPr="00B765DC" w:rsidRDefault="00156502" w:rsidP="00156502">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156502" w:rsidRPr="00B765DC" w:rsidRDefault="00156502" w:rsidP="00754A96">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2) документы, подтверждающие принадлежность гражданина к одной или нескольким категориям граждан, имеющих право на приобретение жилья экономического класса в рамках Программы в соответствии с Положением:</w:t>
            </w:r>
          </w:p>
          <w:p w:rsidR="00156502" w:rsidRPr="00B765DC" w:rsidRDefault="00156502" w:rsidP="00754A96">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156502" w:rsidRPr="00B765DC" w:rsidRDefault="00156502" w:rsidP="00754A96">
            <w:pPr>
              <w:shd w:val="clear" w:color="auto" w:fill="FFFFFF"/>
              <w:spacing w:after="0" w:line="240" w:lineRule="auto"/>
              <w:jc w:val="both"/>
              <w:rPr>
                <w:rFonts w:ascii="Arial" w:eastAsia="Times New Roman" w:hAnsi="Arial" w:cs="Arial"/>
                <w:color w:val="2C2A29"/>
                <w:sz w:val="20"/>
                <w:szCs w:val="20"/>
                <w:lang w:eastAsia="ru-RU"/>
              </w:rPr>
            </w:pPr>
            <w:proofErr w:type="gramStart"/>
            <w:r w:rsidRPr="00B765DC">
              <w:rPr>
                <w:rFonts w:ascii="Arial" w:eastAsia="Times New Roman" w:hAnsi="Arial" w:cs="Arial"/>
                <w:color w:val="2C2A29"/>
                <w:sz w:val="20"/>
                <w:szCs w:val="20"/>
                <w:lang w:eastAsia="ru-RU"/>
              </w:rPr>
              <w:t>2.1. имеющих обеспеченность общей площадью жилых помещений в расчете на гражданина и каждого совместно проживающего с гражданином члена его семьи, не превышающую максимального размера, установленного Положением,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Положением:</w:t>
            </w:r>
            <w:proofErr w:type="gramEnd"/>
          </w:p>
          <w:p w:rsidR="00156502" w:rsidRPr="00B765DC" w:rsidRDefault="00156502" w:rsidP="00754A96">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156502" w:rsidRPr="00B765DC" w:rsidRDefault="00156502" w:rsidP="00754A96">
            <w:pPr>
              <w:shd w:val="clear" w:color="auto" w:fill="FFFFFF"/>
              <w:spacing w:after="0" w:line="240" w:lineRule="auto"/>
              <w:jc w:val="both"/>
              <w:rPr>
                <w:rFonts w:ascii="Arial" w:eastAsia="Times New Roman" w:hAnsi="Arial" w:cs="Arial"/>
                <w:color w:val="2C2A29"/>
                <w:sz w:val="20"/>
                <w:szCs w:val="20"/>
                <w:lang w:eastAsia="ru-RU"/>
              </w:rPr>
            </w:pPr>
            <w:proofErr w:type="gramStart"/>
            <w:r w:rsidRPr="00B765DC">
              <w:rPr>
                <w:rFonts w:ascii="Arial" w:eastAsia="Times New Roman" w:hAnsi="Arial" w:cs="Arial"/>
                <w:color w:val="2C2A29"/>
                <w:sz w:val="20"/>
                <w:szCs w:val="20"/>
                <w:lang w:eastAsia="ru-RU"/>
              </w:rPr>
              <w:t>2.1.1. документы о доходах гражданина и каждого совместно проживающего с гражданином члена его семьи, а также документы, подтверждающие стоимость имущества, находящегося в собственности гражданина и совместно проживающих с ним членов его семьи и подлежащего налогообложению, определенные в соответствии с постановлением Правительства Курганской области от 22.09.2015г. № 290 «Об утверждении Порядка определения размера дохода, приходящегося на каждого члена семьи, и стоимости</w:t>
            </w:r>
            <w:proofErr w:type="gramEnd"/>
            <w:r w:rsidRPr="00B765DC">
              <w:rPr>
                <w:rFonts w:ascii="Arial" w:eastAsia="Times New Roman" w:hAnsi="Arial" w:cs="Arial"/>
                <w:color w:val="2C2A29"/>
                <w:sz w:val="20"/>
                <w:szCs w:val="20"/>
                <w:lang w:eastAsia="ru-RU"/>
              </w:rPr>
              <w:t xml:space="preserve"> </w:t>
            </w:r>
            <w:proofErr w:type="gramStart"/>
            <w:r w:rsidRPr="00B765DC">
              <w:rPr>
                <w:rFonts w:ascii="Arial" w:eastAsia="Times New Roman" w:hAnsi="Arial" w:cs="Arial"/>
                <w:color w:val="2C2A29"/>
                <w:sz w:val="20"/>
                <w:szCs w:val="20"/>
                <w:lang w:eastAsia="ru-RU"/>
              </w:rPr>
              <w:t xml:space="preserve">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 случае,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w:t>
            </w:r>
            <w:proofErr w:type="spellStart"/>
            <w:r w:rsidRPr="00B765DC">
              <w:rPr>
                <w:rFonts w:ascii="Arial" w:eastAsia="Times New Roman" w:hAnsi="Arial" w:cs="Arial"/>
                <w:color w:val="2C2A29"/>
                <w:sz w:val="20"/>
                <w:szCs w:val="20"/>
                <w:lang w:eastAsia="ru-RU"/>
              </w:rPr>
              <w:t>т.ч</w:t>
            </w:r>
            <w:proofErr w:type="spellEnd"/>
            <w:r w:rsidRPr="00B765DC">
              <w:rPr>
                <w:rFonts w:ascii="Arial" w:eastAsia="Times New Roman" w:hAnsi="Arial" w:cs="Arial"/>
                <w:color w:val="2C2A29"/>
                <w:sz w:val="20"/>
                <w:szCs w:val="20"/>
                <w:lang w:eastAsia="ru-RU"/>
              </w:rPr>
              <w:t>.:</w:t>
            </w:r>
            <w:proofErr w:type="gramEnd"/>
          </w:p>
          <w:p w:rsidR="00156502" w:rsidRPr="00B765DC" w:rsidRDefault="00156502" w:rsidP="00156502">
            <w:pPr>
              <w:numPr>
                <w:ilvl w:val="0"/>
                <w:numId w:val="10"/>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proofErr w:type="gramStart"/>
            <w:r w:rsidRPr="00B765DC">
              <w:rPr>
                <w:rFonts w:ascii="Arial" w:eastAsia="Times New Roman" w:hAnsi="Arial" w:cs="Arial"/>
                <w:color w:val="2C2A29"/>
                <w:sz w:val="20"/>
                <w:szCs w:val="20"/>
                <w:lang w:eastAsia="ru-RU"/>
              </w:rPr>
              <w:t>данные о кадастровой стоимости недвижимого имущества, подлежащего налогообложению налогом на имущество физических лиц (до даты начала применения на территории города Кургана порядка определения налоговой базы исходя из кадастровой стоимости объектов налогообложения - данные об инвентаризационной стоимости недвижимого имущества, подлежащего налогообложению налогом на имущество физических лиц); по земельным участкам - кадастровая справка о кадастровой стоимости земельного участка;</w:t>
            </w:r>
            <w:proofErr w:type="gramEnd"/>
          </w:p>
          <w:p w:rsidR="00156502" w:rsidRPr="00B765DC" w:rsidRDefault="00156502" w:rsidP="00156502">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bookmarkStart w:id="0" w:name="_GoBack"/>
            <w:bookmarkEnd w:id="0"/>
            <w:proofErr w:type="gramStart"/>
            <w:r w:rsidRPr="00B765DC">
              <w:rPr>
                <w:rFonts w:ascii="Arial" w:eastAsia="Times New Roman" w:hAnsi="Arial" w:cs="Arial"/>
                <w:color w:val="2C2A29"/>
                <w:sz w:val="20"/>
                <w:szCs w:val="20"/>
                <w:lang w:eastAsia="ru-RU"/>
              </w:rPr>
              <w:t>2.2. проживающих в жилых помещениях, признанных непригодными для проживания, либо в многоквартирных домах, признанных аварийными и подлежащими сносу или реконструкции:</w:t>
            </w:r>
            <w:proofErr w:type="gramEnd"/>
          </w:p>
          <w:p w:rsidR="00156502" w:rsidRPr="00B765DC" w:rsidRDefault="00156502" w:rsidP="00156502">
            <w:pPr>
              <w:numPr>
                <w:ilvl w:val="0"/>
                <w:numId w:val="11"/>
              </w:numPr>
              <w:shd w:val="clear" w:color="auto" w:fill="FFFFFF"/>
              <w:spacing w:before="100" w:beforeAutospacing="1" w:after="100" w:afterAutospacing="1"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заключение межведомственной комиссии о признании жилого помещения непригодным для проживания либо о признании многоквартирного дома аварийным и подлежащим сносу или реконструкции;</w:t>
            </w:r>
          </w:p>
          <w:p w:rsidR="00156502" w:rsidRPr="00B765DC" w:rsidRDefault="00156502" w:rsidP="00156502">
            <w:p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156502" w:rsidRPr="00B765DC" w:rsidRDefault="00156502" w:rsidP="002A7597">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lastRenderedPageBreak/>
              <w:t>2.3. имеющих двух и более несовершеннолетних детей и являющихся получателями материнского (семейного) капитала в соответствии с Федеральным законом от 29.12.2006г. № 256-ФЗ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в рамках программы:</w:t>
            </w:r>
          </w:p>
          <w:p w:rsidR="00156502" w:rsidRPr="00B765DC" w:rsidRDefault="00156502" w:rsidP="002A7597">
            <w:pPr>
              <w:numPr>
                <w:ilvl w:val="0"/>
                <w:numId w:val="12"/>
              </w:numPr>
              <w:shd w:val="clear" w:color="auto" w:fill="FFFFFF"/>
              <w:spacing w:after="0" w:line="240" w:lineRule="auto"/>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государственный сертификат на материнский (семейный) капитал;</w:t>
            </w:r>
          </w:p>
          <w:p w:rsidR="00156502" w:rsidRPr="00B765DC" w:rsidRDefault="00156502" w:rsidP="002A7597">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roofErr w:type="gramStart"/>
            <w:r w:rsidRPr="00B765DC">
              <w:rPr>
                <w:rFonts w:ascii="Arial" w:eastAsia="Times New Roman" w:hAnsi="Arial" w:cs="Arial"/>
                <w:color w:val="2C2A29"/>
                <w:sz w:val="20"/>
                <w:szCs w:val="20"/>
                <w:lang w:eastAsia="ru-RU"/>
              </w:rPr>
              <w:t>2.4. относящихся к категориям, установленным перечнем отдельных категорий граждан и оснований их включения в списки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w:t>
            </w:r>
            <w:proofErr w:type="gramEnd"/>
            <w:r w:rsidRPr="00B765DC">
              <w:rPr>
                <w:rFonts w:ascii="Arial" w:eastAsia="Times New Roman" w:hAnsi="Arial" w:cs="Arial"/>
                <w:color w:val="2C2A29"/>
                <w:sz w:val="20"/>
                <w:szCs w:val="20"/>
                <w:lang w:eastAsia="ru-RU"/>
              </w:rPr>
              <w:t xml:space="preserve"> </w:t>
            </w:r>
            <w:proofErr w:type="gramStart"/>
            <w:r w:rsidRPr="00B765DC">
              <w:rPr>
                <w:rFonts w:ascii="Arial" w:eastAsia="Times New Roman" w:hAnsi="Arial" w:cs="Arial"/>
                <w:color w:val="2C2A29"/>
                <w:sz w:val="20"/>
                <w:szCs w:val="20"/>
                <w:lang w:eastAsia="ru-RU"/>
              </w:rPr>
              <w:t>соответствии с Федеральным законом «О содействии развитию жилищного строительства», утвержденным постановлением Правительства Российской Федерации от 25.10.2012г.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proofErr w:type="gramEnd"/>
          </w:p>
          <w:p w:rsidR="00156502" w:rsidRPr="00B765DC" w:rsidRDefault="00156502" w:rsidP="002A7597">
            <w:pPr>
              <w:shd w:val="clear" w:color="auto" w:fill="FFFFFF"/>
              <w:spacing w:after="0" w:line="240" w:lineRule="auto"/>
              <w:jc w:val="both"/>
              <w:rPr>
                <w:rFonts w:ascii="Arial" w:eastAsia="Times New Roman" w:hAnsi="Arial" w:cs="Arial"/>
                <w:color w:val="2C2A29"/>
                <w:sz w:val="20"/>
                <w:szCs w:val="20"/>
                <w:lang w:eastAsia="ru-RU"/>
              </w:rPr>
            </w:pPr>
            <w:r w:rsidRPr="00B765DC">
              <w:rPr>
                <w:rFonts w:ascii="Arial" w:eastAsia="Times New Roman" w:hAnsi="Arial" w:cs="Arial"/>
                <w:color w:val="2C2A29"/>
                <w:sz w:val="20"/>
                <w:szCs w:val="20"/>
                <w:lang w:eastAsia="ru-RU"/>
              </w:rPr>
              <w:t> </w:t>
            </w:r>
          </w:p>
          <w:p w:rsidR="00156502" w:rsidRPr="00B765DC" w:rsidRDefault="00156502" w:rsidP="002A7597">
            <w:pPr>
              <w:numPr>
                <w:ilvl w:val="0"/>
                <w:numId w:val="13"/>
              </w:numPr>
              <w:shd w:val="clear" w:color="auto" w:fill="FFFFFF"/>
              <w:spacing w:after="0" w:line="240" w:lineRule="auto"/>
              <w:jc w:val="both"/>
              <w:rPr>
                <w:rFonts w:ascii="Arial" w:eastAsia="Times New Roman" w:hAnsi="Arial" w:cs="Arial"/>
                <w:color w:val="2C2A29"/>
                <w:sz w:val="20"/>
                <w:szCs w:val="20"/>
                <w:lang w:eastAsia="ru-RU"/>
              </w:rPr>
            </w:pPr>
            <w:proofErr w:type="gramStart"/>
            <w:r w:rsidRPr="00B765DC">
              <w:rPr>
                <w:rFonts w:ascii="Arial" w:eastAsia="Times New Roman" w:hAnsi="Arial" w:cs="Arial"/>
                <w:color w:val="2C2A29"/>
                <w:sz w:val="20"/>
                <w:szCs w:val="20"/>
                <w:lang w:eastAsia="ru-RU"/>
              </w:rPr>
              <w:t>граждане, состоящие на учете в качестве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roofErr w:type="gramEnd"/>
            <w:r w:rsidRPr="00B765DC">
              <w:rPr>
                <w:rFonts w:ascii="Arial" w:eastAsia="Times New Roman" w:hAnsi="Arial" w:cs="Arial"/>
                <w:color w:val="2C2A29"/>
                <w:sz w:val="20"/>
                <w:szCs w:val="20"/>
                <w:lang w:eastAsia="ru-RU"/>
              </w:rPr>
              <w:t xml:space="preserve"> </w:t>
            </w:r>
            <w:proofErr w:type="gramStart"/>
            <w:r w:rsidRPr="00B765DC">
              <w:rPr>
                <w:rFonts w:ascii="Arial" w:eastAsia="Times New Roman" w:hAnsi="Arial" w:cs="Arial"/>
                <w:color w:val="2C2A29"/>
                <w:sz w:val="20"/>
                <w:szCs w:val="20"/>
                <w:lang w:eastAsia="ru-RU"/>
              </w:rPr>
              <w:t>граждане, имеющие обеспеченность общей площадью жилых помещений в расчете на гражданина и каждого совместно проживающего с гражданином члена его семьи, не превышающей максимального размера, установленного нормативным правовым актом органа государственной власти субъекта Российской Федерации - участника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но не более</w:t>
            </w:r>
            <w:proofErr w:type="gramEnd"/>
            <w:r w:rsidRPr="00B765DC">
              <w:rPr>
                <w:rFonts w:ascii="Arial" w:eastAsia="Times New Roman" w:hAnsi="Arial" w:cs="Arial"/>
                <w:color w:val="2C2A29"/>
                <w:sz w:val="20"/>
                <w:szCs w:val="20"/>
                <w:lang w:eastAsia="ru-RU"/>
              </w:rPr>
              <w:t xml:space="preserve"> </w:t>
            </w:r>
            <w:proofErr w:type="gramStart"/>
            <w:r w:rsidRPr="00B765DC">
              <w:rPr>
                <w:rFonts w:ascii="Arial" w:eastAsia="Times New Roman" w:hAnsi="Arial" w:cs="Arial"/>
                <w:color w:val="2C2A29"/>
                <w:sz w:val="20"/>
                <w:szCs w:val="20"/>
                <w:lang w:eastAsia="ru-RU"/>
              </w:rPr>
              <w:t>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нормативным правовым актом органа государственной власти субъекта Российской Федерации - участника указанной программы</w:t>
            </w:r>
            <w:proofErr w:type="gramEnd"/>
            <w:r w:rsidRPr="00B765DC">
              <w:rPr>
                <w:rFonts w:ascii="Arial" w:eastAsia="Times New Roman" w:hAnsi="Arial" w:cs="Arial"/>
                <w:color w:val="2C2A29"/>
                <w:sz w:val="20"/>
                <w:szCs w:val="20"/>
                <w:lang w:eastAsia="ru-RU"/>
              </w:rPr>
              <w:t>), - выписка из книги учета граждан в качестве нуждающихся в жилых помещениях;</w:t>
            </w:r>
          </w:p>
          <w:p w:rsidR="00583CBB" w:rsidRPr="00B765DC" w:rsidRDefault="002A7597" w:rsidP="002A7597">
            <w:pPr>
              <w:spacing w:after="0" w:line="240" w:lineRule="auto"/>
              <w:jc w:val="both"/>
              <w:rPr>
                <w:rFonts w:ascii="Arial" w:hAnsi="Arial" w:cs="Arial"/>
                <w:sz w:val="20"/>
                <w:szCs w:val="20"/>
              </w:rPr>
            </w:pPr>
            <w:proofErr w:type="gramStart"/>
            <w:r>
              <w:rPr>
                <w:rFonts w:ascii="Arial" w:eastAsia="Times New Roman" w:hAnsi="Arial" w:cs="Arial"/>
                <w:color w:val="2C2A29"/>
                <w:sz w:val="20"/>
                <w:szCs w:val="20"/>
                <w:lang w:eastAsia="ru-RU"/>
              </w:rPr>
              <w:t xml:space="preserve">2.5. </w:t>
            </w:r>
            <w:r w:rsidR="00156502" w:rsidRPr="00B765DC">
              <w:rPr>
                <w:rFonts w:ascii="Arial" w:eastAsia="Times New Roman" w:hAnsi="Arial" w:cs="Arial"/>
                <w:color w:val="2C2A29"/>
                <w:sz w:val="20"/>
                <w:szCs w:val="20"/>
                <w:lang w:eastAsia="ru-RU"/>
              </w:rPr>
              <w:t>относящихся к категории, указанной в подпункте «в» пункта 1 Перечня категорий (граждане, которые в установленном законодательством Российской Федерации, законодательством субъектов Российской Федерации,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 - документ из уполномоченного органа (организации), подтверждающий</w:t>
            </w:r>
            <w:proofErr w:type="gramEnd"/>
            <w:r w:rsidR="00156502" w:rsidRPr="00B765DC">
              <w:rPr>
                <w:rFonts w:ascii="Arial" w:eastAsia="Times New Roman" w:hAnsi="Arial" w:cs="Arial"/>
                <w:color w:val="2C2A29"/>
                <w:sz w:val="20"/>
                <w:szCs w:val="20"/>
                <w:lang w:eastAsia="ru-RU"/>
              </w:rPr>
              <w:t xml:space="preserve"> участие граждан в государственных или муниципальных программах, иных мероприятиях на получение социальных выплат (субсидий) на приобретение (строительство) жилых помещений за счет средств бюджетов всех уровней, либо решение уполномоченного органа государственной власти или органа местного самоуправления о предоставлении социальной выплаты (субсидии) на приобретение (строительство) жилых помещений.</w:t>
            </w:r>
          </w:p>
        </w:tc>
      </w:tr>
      <w:tr w:rsidR="00583CBB" w:rsidRPr="00564D10" w:rsidTr="004B51D5">
        <w:trPr>
          <w:tblCellSpacing w:w="15" w:type="dxa"/>
        </w:trPr>
        <w:tc>
          <w:tcPr>
            <w:tcW w:w="2403" w:type="dxa"/>
            <w:shd w:val="clear" w:color="auto" w:fill="FAFAFA"/>
            <w:tcMar>
              <w:top w:w="150" w:type="dxa"/>
              <w:left w:w="150" w:type="dxa"/>
              <w:bottom w:w="150" w:type="dxa"/>
              <w:right w:w="150" w:type="dxa"/>
            </w:tcMar>
            <w:hideMark/>
          </w:tcPr>
          <w:p w:rsidR="00583CBB" w:rsidRPr="00B765DC" w:rsidRDefault="00583CBB"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lastRenderedPageBreak/>
              <w:t>Результат</w:t>
            </w:r>
          </w:p>
        </w:tc>
        <w:tc>
          <w:tcPr>
            <w:tcW w:w="12950" w:type="dxa"/>
            <w:shd w:val="clear" w:color="auto" w:fill="auto"/>
            <w:tcMar>
              <w:top w:w="150" w:type="dxa"/>
              <w:left w:w="150" w:type="dxa"/>
              <w:bottom w:w="150" w:type="dxa"/>
              <w:right w:w="150" w:type="dxa"/>
            </w:tcMar>
          </w:tcPr>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1) направление (вручение) заявителю выписки из решения о включении заявителя в список граждан, имеющих право на приобретение жилья экономического класса в рамках Программы.</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 </w:t>
            </w:r>
          </w:p>
          <w:p w:rsidR="000F2154" w:rsidRPr="000F2154" w:rsidRDefault="000F2154" w:rsidP="000F2154">
            <w:pPr>
              <w:shd w:val="clear" w:color="auto" w:fill="FFFFFF"/>
              <w:spacing w:after="0" w:line="240" w:lineRule="auto"/>
              <w:rPr>
                <w:rFonts w:ascii="Arial" w:eastAsia="Times New Roman" w:hAnsi="Arial" w:cs="Arial"/>
                <w:color w:val="2C2A29"/>
                <w:sz w:val="20"/>
                <w:szCs w:val="20"/>
                <w:lang w:eastAsia="ru-RU"/>
              </w:rPr>
            </w:pPr>
            <w:r w:rsidRPr="000F2154">
              <w:rPr>
                <w:rFonts w:ascii="Arial" w:eastAsia="Times New Roman" w:hAnsi="Arial" w:cs="Arial"/>
                <w:color w:val="2C2A29"/>
                <w:sz w:val="20"/>
                <w:szCs w:val="20"/>
                <w:lang w:eastAsia="ru-RU"/>
              </w:rPr>
              <w:t>2) направление (вручение) заявителю выписки из решения о несоответствии заявителя категориям граждан, имеющих право на приобретение жилья экономического класса в рамках Программы.</w:t>
            </w:r>
          </w:p>
          <w:p w:rsidR="00583CBB" w:rsidRPr="00B765DC" w:rsidRDefault="00583CBB" w:rsidP="00261E73">
            <w:pPr>
              <w:spacing w:after="0" w:line="240" w:lineRule="auto"/>
              <w:jc w:val="both"/>
              <w:rPr>
                <w:rFonts w:ascii="Arial" w:hAnsi="Arial" w:cs="Arial"/>
                <w:sz w:val="20"/>
                <w:szCs w:val="20"/>
              </w:rPr>
            </w:pPr>
          </w:p>
        </w:tc>
      </w:tr>
      <w:tr w:rsidR="00583CBB" w:rsidRPr="00564D10" w:rsidTr="004B51D5">
        <w:trPr>
          <w:tblCellSpacing w:w="15" w:type="dxa"/>
        </w:trPr>
        <w:tc>
          <w:tcPr>
            <w:tcW w:w="2403" w:type="dxa"/>
            <w:shd w:val="clear" w:color="auto" w:fill="FAFAFA"/>
            <w:tcMar>
              <w:top w:w="150" w:type="dxa"/>
              <w:left w:w="150" w:type="dxa"/>
              <w:bottom w:w="150" w:type="dxa"/>
              <w:right w:w="150" w:type="dxa"/>
            </w:tcMar>
            <w:hideMark/>
          </w:tcPr>
          <w:p w:rsidR="00583CBB" w:rsidRPr="00B765DC" w:rsidRDefault="00583CBB"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lastRenderedPageBreak/>
              <w:t>Срок предоставления услуги</w:t>
            </w:r>
          </w:p>
        </w:tc>
        <w:tc>
          <w:tcPr>
            <w:tcW w:w="12950" w:type="dxa"/>
            <w:shd w:val="clear" w:color="auto" w:fill="auto"/>
            <w:tcMar>
              <w:top w:w="150" w:type="dxa"/>
              <w:left w:w="150" w:type="dxa"/>
              <w:bottom w:w="150" w:type="dxa"/>
              <w:right w:w="150" w:type="dxa"/>
            </w:tcMar>
          </w:tcPr>
          <w:p w:rsidR="00583CBB" w:rsidRPr="00B765DC" w:rsidRDefault="00B765DC" w:rsidP="00625B8A">
            <w:pPr>
              <w:spacing w:after="0" w:line="240" w:lineRule="auto"/>
              <w:jc w:val="both"/>
              <w:rPr>
                <w:rFonts w:ascii="Arial" w:hAnsi="Arial" w:cs="Arial"/>
                <w:sz w:val="20"/>
                <w:szCs w:val="20"/>
              </w:rPr>
            </w:pPr>
            <w:r w:rsidRPr="00B765DC">
              <w:rPr>
                <w:rFonts w:ascii="Arial" w:hAnsi="Arial" w:cs="Arial"/>
                <w:color w:val="2C2A29"/>
                <w:sz w:val="20"/>
                <w:szCs w:val="20"/>
                <w:shd w:val="clear" w:color="auto" w:fill="FFFFFF"/>
              </w:rPr>
              <w:t>срок предоставления муниципальной услуги не более 16 рабочих дней со дня поступления заявления из МФЦ в Орган</w:t>
            </w:r>
          </w:p>
        </w:tc>
      </w:tr>
      <w:tr w:rsidR="00583CBB" w:rsidRPr="00564D10" w:rsidTr="004B51D5">
        <w:trPr>
          <w:tblCellSpacing w:w="15" w:type="dxa"/>
        </w:trPr>
        <w:tc>
          <w:tcPr>
            <w:tcW w:w="2403" w:type="dxa"/>
            <w:shd w:val="clear" w:color="auto" w:fill="FAFAFA"/>
            <w:tcMar>
              <w:top w:w="150" w:type="dxa"/>
              <w:left w:w="150" w:type="dxa"/>
              <w:bottom w:w="150" w:type="dxa"/>
              <w:right w:w="150" w:type="dxa"/>
            </w:tcMar>
            <w:hideMark/>
          </w:tcPr>
          <w:p w:rsidR="00583CBB" w:rsidRPr="00B765DC" w:rsidRDefault="00583CBB"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t>Основания для отказа в приеме заявления</w:t>
            </w:r>
          </w:p>
        </w:tc>
        <w:tc>
          <w:tcPr>
            <w:tcW w:w="12950" w:type="dxa"/>
            <w:shd w:val="clear" w:color="auto" w:fill="auto"/>
            <w:tcMar>
              <w:top w:w="150" w:type="dxa"/>
              <w:left w:w="150" w:type="dxa"/>
              <w:bottom w:w="150" w:type="dxa"/>
              <w:right w:w="150" w:type="dxa"/>
            </w:tcMar>
          </w:tcPr>
          <w:p w:rsidR="00583CBB" w:rsidRPr="00B765DC" w:rsidRDefault="00E2526E" w:rsidP="0069069E">
            <w:pPr>
              <w:spacing w:after="0" w:line="240" w:lineRule="auto"/>
              <w:rPr>
                <w:rFonts w:ascii="Arial" w:eastAsia="Times New Roman" w:hAnsi="Arial" w:cs="Arial"/>
                <w:sz w:val="20"/>
                <w:szCs w:val="20"/>
                <w:lang w:eastAsia="ru-RU"/>
              </w:rPr>
            </w:pPr>
            <w:r w:rsidRPr="00B765DC">
              <w:rPr>
                <w:rFonts w:ascii="Arial" w:eastAsia="Times New Roman" w:hAnsi="Arial" w:cs="Arial"/>
                <w:sz w:val="20"/>
                <w:szCs w:val="20"/>
                <w:lang w:eastAsia="ru-RU"/>
              </w:rPr>
              <w:t>нет</w:t>
            </w:r>
          </w:p>
        </w:tc>
      </w:tr>
      <w:tr w:rsidR="00583CBB" w:rsidRPr="00564D10" w:rsidTr="004B51D5">
        <w:trPr>
          <w:trHeight w:val="523"/>
          <w:tblCellSpacing w:w="15" w:type="dxa"/>
        </w:trPr>
        <w:tc>
          <w:tcPr>
            <w:tcW w:w="2403" w:type="dxa"/>
            <w:shd w:val="clear" w:color="auto" w:fill="FAFAFA"/>
            <w:tcMar>
              <w:top w:w="150" w:type="dxa"/>
              <w:left w:w="150" w:type="dxa"/>
              <w:bottom w:w="150" w:type="dxa"/>
              <w:right w:w="150" w:type="dxa"/>
            </w:tcMar>
            <w:hideMark/>
          </w:tcPr>
          <w:p w:rsidR="00583CBB" w:rsidRPr="00B765DC" w:rsidRDefault="00583CBB"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t>Стоимость</w:t>
            </w:r>
          </w:p>
        </w:tc>
        <w:tc>
          <w:tcPr>
            <w:tcW w:w="12950" w:type="dxa"/>
            <w:shd w:val="clear" w:color="auto" w:fill="auto"/>
            <w:tcMar>
              <w:top w:w="150" w:type="dxa"/>
              <w:left w:w="150" w:type="dxa"/>
              <w:bottom w:w="150" w:type="dxa"/>
              <w:right w:w="150" w:type="dxa"/>
            </w:tcMar>
          </w:tcPr>
          <w:p w:rsidR="00583CBB" w:rsidRPr="00B765DC" w:rsidRDefault="0065364A" w:rsidP="004F33E0">
            <w:pPr>
              <w:tabs>
                <w:tab w:val="left" w:pos="7538"/>
              </w:tabs>
              <w:spacing w:after="0" w:line="240" w:lineRule="auto"/>
              <w:jc w:val="both"/>
              <w:rPr>
                <w:rFonts w:ascii="Arial" w:eastAsia="Times New Roman" w:hAnsi="Arial" w:cs="Arial"/>
                <w:sz w:val="20"/>
                <w:szCs w:val="20"/>
                <w:lang w:eastAsia="ru-RU"/>
              </w:rPr>
            </w:pPr>
            <w:r w:rsidRPr="00B765DC">
              <w:rPr>
                <w:rFonts w:ascii="Arial" w:hAnsi="Arial" w:cs="Arial"/>
                <w:sz w:val="20"/>
                <w:szCs w:val="20"/>
              </w:rPr>
              <w:t>Муниципальная услуга предоставляется на бесплатной основе</w:t>
            </w:r>
          </w:p>
        </w:tc>
      </w:tr>
      <w:tr w:rsidR="00583CBB" w:rsidRPr="00564D10" w:rsidTr="004B51D5">
        <w:trPr>
          <w:tblCellSpacing w:w="15" w:type="dxa"/>
        </w:trPr>
        <w:tc>
          <w:tcPr>
            <w:tcW w:w="2403" w:type="dxa"/>
            <w:shd w:val="clear" w:color="auto" w:fill="FAFAFA"/>
            <w:tcMar>
              <w:top w:w="150" w:type="dxa"/>
              <w:left w:w="150" w:type="dxa"/>
              <w:bottom w:w="150" w:type="dxa"/>
              <w:right w:w="150" w:type="dxa"/>
            </w:tcMar>
          </w:tcPr>
          <w:p w:rsidR="00583CBB" w:rsidRPr="00B765DC" w:rsidRDefault="00583CBB"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t>Иные требования, учитывающие особенности предоставления государственной услуги через МФЦ</w:t>
            </w:r>
          </w:p>
        </w:tc>
        <w:tc>
          <w:tcPr>
            <w:tcW w:w="12950" w:type="dxa"/>
            <w:shd w:val="clear" w:color="auto" w:fill="auto"/>
            <w:tcMar>
              <w:top w:w="150" w:type="dxa"/>
              <w:left w:w="150" w:type="dxa"/>
              <w:bottom w:w="150" w:type="dxa"/>
              <w:right w:w="150" w:type="dxa"/>
            </w:tcMar>
          </w:tcPr>
          <w:p w:rsidR="00583CBB" w:rsidRPr="00B765DC" w:rsidRDefault="00583CBB" w:rsidP="00581096">
            <w:pPr>
              <w:spacing w:after="0" w:line="240" w:lineRule="auto"/>
              <w:jc w:val="both"/>
              <w:rPr>
                <w:rFonts w:ascii="Arial" w:eastAsia="Times New Roman" w:hAnsi="Arial" w:cs="Arial"/>
                <w:sz w:val="20"/>
                <w:szCs w:val="20"/>
                <w:highlight w:val="yellow"/>
                <w:lang w:eastAsia="ru-RU"/>
              </w:rPr>
            </w:pPr>
          </w:p>
        </w:tc>
      </w:tr>
      <w:tr w:rsidR="00583CBB" w:rsidRPr="00564D10" w:rsidTr="00744CC6">
        <w:trPr>
          <w:trHeight w:val="626"/>
          <w:tblCellSpacing w:w="15" w:type="dxa"/>
        </w:trPr>
        <w:tc>
          <w:tcPr>
            <w:tcW w:w="2403" w:type="dxa"/>
            <w:shd w:val="clear" w:color="auto" w:fill="FAFAFA"/>
            <w:tcMar>
              <w:top w:w="150" w:type="dxa"/>
              <w:left w:w="150" w:type="dxa"/>
              <w:bottom w:w="150" w:type="dxa"/>
              <w:right w:w="150" w:type="dxa"/>
            </w:tcMar>
            <w:hideMark/>
          </w:tcPr>
          <w:p w:rsidR="00583CBB" w:rsidRPr="00B765DC" w:rsidRDefault="00583CBB" w:rsidP="00236378">
            <w:pPr>
              <w:spacing w:after="0" w:line="240" w:lineRule="auto"/>
              <w:rPr>
                <w:rFonts w:ascii="Arial" w:eastAsia="Times New Roman" w:hAnsi="Arial" w:cs="Arial"/>
                <w:b/>
                <w:color w:val="403152" w:themeColor="accent4" w:themeShade="80"/>
                <w:sz w:val="20"/>
                <w:szCs w:val="20"/>
                <w:lang w:eastAsia="ru-RU"/>
              </w:rPr>
            </w:pPr>
            <w:r w:rsidRPr="00B765DC">
              <w:rPr>
                <w:rFonts w:ascii="Arial" w:eastAsia="Times New Roman" w:hAnsi="Arial" w:cs="Arial"/>
                <w:b/>
                <w:color w:val="403152" w:themeColor="accent4" w:themeShade="80"/>
                <w:sz w:val="20"/>
                <w:szCs w:val="20"/>
                <w:lang w:eastAsia="ru-RU"/>
              </w:rPr>
              <w:t>Административный регламент</w:t>
            </w:r>
          </w:p>
        </w:tc>
        <w:tc>
          <w:tcPr>
            <w:tcW w:w="12950" w:type="dxa"/>
            <w:shd w:val="clear" w:color="auto" w:fill="auto"/>
            <w:tcMar>
              <w:top w:w="150" w:type="dxa"/>
              <w:left w:w="150" w:type="dxa"/>
              <w:bottom w:w="150" w:type="dxa"/>
              <w:right w:w="150" w:type="dxa"/>
            </w:tcMar>
          </w:tcPr>
          <w:p w:rsidR="00583CBB" w:rsidRPr="00B765DC" w:rsidRDefault="00BC6E1A" w:rsidP="00575D31">
            <w:pPr>
              <w:jc w:val="both"/>
              <w:rPr>
                <w:rFonts w:ascii="Arial" w:hAnsi="Arial" w:cs="Arial"/>
                <w:color w:val="000000"/>
                <w:sz w:val="20"/>
                <w:szCs w:val="20"/>
              </w:rPr>
            </w:pPr>
            <w:r w:rsidRPr="00B765DC">
              <w:rPr>
                <w:rFonts w:ascii="Arial" w:hAnsi="Arial" w:cs="Arial"/>
                <w:color w:val="000000"/>
                <w:sz w:val="20"/>
                <w:szCs w:val="20"/>
              </w:rPr>
              <w:t>Постановление Администрации города Кургана от 06.06.2016 № 3685 "Об утверждении Административного регламента предоставления Департаментом жилищно-коммунального хозяйства и строительства Администрации города Кургана муниципальной услуги "Включение в список граждан, имеющих право на приобретение жилья экономического класса в рамках программы "Жилье для российской семьи"</w:t>
            </w:r>
          </w:p>
        </w:tc>
      </w:tr>
    </w:tbl>
    <w:p w:rsidR="0092731F" w:rsidRPr="0092731F" w:rsidRDefault="0092731F" w:rsidP="00F35833">
      <w:pPr>
        <w:jc w:val="right"/>
        <w:rPr>
          <w:rFonts w:ascii="Arial" w:hAnsi="Arial" w:cs="Arial"/>
          <w:sz w:val="21"/>
          <w:szCs w:val="21"/>
        </w:rPr>
      </w:pPr>
    </w:p>
    <w:sectPr w:rsidR="0092731F" w:rsidRPr="0092731F"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3ABE"/>
    <w:multiLevelType w:val="multilevel"/>
    <w:tmpl w:val="8246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3751B"/>
    <w:multiLevelType w:val="hybridMultilevel"/>
    <w:tmpl w:val="6652B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465758"/>
    <w:multiLevelType w:val="multilevel"/>
    <w:tmpl w:val="07CE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174C0"/>
    <w:multiLevelType w:val="multilevel"/>
    <w:tmpl w:val="99BA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A54AA"/>
    <w:multiLevelType w:val="multilevel"/>
    <w:tmpl w:val="6872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710D7"/>
    <w:multiLevelType w:val="hybridMultilevel"/>
    <w:tmpl w:val="714A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582083"/>
    <w:multiLevelType w:val="multilevel"/>
    <w:tmpl w:val="18CA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031481"/>
    <w:multiLevelType w:val="multilevel"/>
    <w:tmpl w:val="BFC802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067A6E"/>
    <w:multiLevelType w:val="multilevel"/>
    <w:tmpl w:val="5770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603BD6"/>
    <w:multiLevelType w:val="hybridMultilevel"/>
    <w:tmpl w:val="975AE11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6316C27"/>
    <w:multiLevelType w:val="hybridMultilevel"/>
    <w:tmpl w:val="CBE0083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nsid w:val="59DB6AF7"/>
    <w:multiLevelType w:val="hybridMultilevel"/>
    <w:tmpl w:val="B1464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124793"/>
    <w:multiLevelType w:val="hybridMultilevel"/>
    <w:tmpl w:val="4732A61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10"/>
  </w:num>
  <w:num w:numId="4">
    <w:abstractNumId w:val="1"/>
  </w:num>
  <w:num w:numId="5">
    <w:abstractNumId w:val="9"/>
  </w:num>
  <w:num w:numId="6">
    <w:abstractNumId w:val="12"/>
  </w:num>
  <w:num w:numId="7">
    <w:abstractNumId w:val="7"/>
  </w:num>
  <w:num w:numId="8">
    <w:abstractNumId w:val="0"/>
  </w:num>
  <w:num w:numId="9">
    <w:abstractNumId w:val="8"/>
  </w:num>
  <w:num w:numId="10">
    <w:abstractNumId w:val="3"/>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012CE"/>
    <w:rsid w:val="00002406"/>
    <w:rsid w:val="00004300"/>
    <w:rsid w:val="000535D6"/>
    <w:rsid w:val="000579F0"/>
    <w:rsid w:val="00064D78"/>
    <w:rsid w:val="00065142"/>
    <w:rsid w:val="000A15B1"/>
    <w:rsid w:val="000A3387"/>
    <w:rsid w:val="000E3B9E"/>
    <w:rsid w:val="000E65D1"/>
    <w:rsid w:val="000F2154"/>
    <w:rsid w:val="000F6416"/>
    <w:rsid w:val="001166B9"/>
    <w:rsid w:val="00146FEF"/>
    <w:rsid w:val="00156502"/>
    <w:rsid w:val="00165CEC"/>
    <w:rsid w:val="00176CAA"/>
    <w:rsid w:val="001865E2"/>
    <w:rsid w:val="001A251D"/>
    <w:rsid w:val="001A35CD"/>
    <w:rsid w:val="001B1664"/>
    <w:rsid w:val="001B44D9"/>
    <w:rsid w:val="001D70E5"/>
    <w:rsid w:val="001E7D40"/>
    <w:rsid w:val="001F41F3"/>
    <w:rsid w:val="00213FDE"/>
    <w:rsid w:val="002145CB"/>
    <w:rsid w:val="0023450B"/>
    <w:rsid w:val="0023536C"/>
    <w:rsid w:val="00236378"/>
    <w:rsid w:val="00261E73"/>
    <w:rsid w:val="00277A71"/>
    <w:rsid w:val="0028488F"/>
    <w:rsid w:val="002A7597"/>
    <w:rsid w:val="002B54E8"/>
    <w:rsid w:val="002F4D8A"/>
    <w:rsid w:val="002F7C02"/>
    <w:rsid w:val="0039620A"/>
    <w:rsid w:val="003B3AEC"/>
    <w:rsid w:val="003B658F"/>
    <w:rsid w:val="003D7B17"/>
    <w:rsid w:val="003F7095"/>
    <w:rsid w:val="004166E5"/>
    <w:rsid w:val="00480FA4"/>
    <w:rsid w:val="00484CBB"/>
    <w:rsid w:val="004862EE"/>
    <w:rsid w:val="00491F90"/>
    <w:rsid w:val="004960D4"/>
    <w:rsid w:val="004A1410"/>
    <w:rsid w:val="004A7ED4"/>
    <w:rsid w:val="004B3FC2"/>
    <w:rsid w:val="004B51D5"/>
    <w:rsid w:val="004D26A5"/>
    <w:rsid w:val="004D4F37"/>
    <w:rsid w:val="004D5D9C"/>
    <w:rsid w:val="004E5008"/>
    <w:rsid w:val="004F33E0"/>
    <w:rsid w:val="004F681D"/>
    <w:rsid w:val="005173B8"/>
    <w:rsid w:val="00564D10"/>
    <w:rsid w:val="005700D2"/>
    <w:rsid w:val="00575D31"/>
    <w:rsid w:val="00581096"/>
    <w:rsid w:val="00583CBB"/>
    <w:rsid w:val="005B6AE9"/>
    <w:rsid w:val="005D6620"/>
    <w:rsid w:val="00625B8A"/>
    <w:rsid w:val="006519D0"/>
    <w:rsid w:val="0065364A"/>
    <w:rsid w:val="00657578"/>
    <w:rsid w:val="00671A6F"/>
    <w:rsid w:val="00676D3F"/>
    <w:rsid w:val="0069069E"/>
    <w:rsid w:val="006A1421"/>
    <w:rsid w:val="006C241E"/>
    <w:rsid w:val="006C56F7"/>
    <w:rsid w:val="006E607C"/>
    <w:rsid w:val="006F0019"/>
    <w:rsid w:val="006F18ED"/>
    <w:rsid w:val="007019F4"/>
    <w:rsid w:val="00701E17"/>
    <w:rsid w:val="007416E0"/>
    <w:rsid w:val="00744CC6"/>
    <w:rsid w:val="00745485"/>
    <w:rsid w:val="007514B8"/>
    <w:rsid w:val="00754A96"/>
    <w:rsid w:val="00762A9B"/>
    <w:rsid w:val="00763902"/>
    <w:rsid w:val="00764F9F"/>
    <w:rsid w:val="00792431"/>
    <w:rsid w:val="007930C9"/>
    <w:rsid w:val="007A15C7"/>
    <w:rsid w:val="007A7FA2"/>
    <w:rsid w:val="007E1D26"/>
    <w:rsid w:val="007F0D2D"/>
    <w:rsid w:val="00802A4B"/>
    <w:rsid w:val="008160B2"/>
    <w:rsid w:val="008349CD"/>
    <w:rsid w:val="008360FB"/>
    <w:rsid w:val="00845104"/>
    <w:rsid w:val="00876024"/>
    <w:rsid w:val="00881CE0"/>
    <w:rsid w:val="008A7745"/>
    <w:rsid w:val="008E688F"/>
    <w:rsid w:val="00902A59"/>
    <w:rsid w:val="00926C53"/>
    <w:rsid w:val="0092731F"/>
    <w:rsid w:val="009277B9"/>
    <w:rsid w:val="00937CA5"/>
    <w:rsid w:val="00944944"/>
    <w:rsid w:val="00945FC4"/>
    <w:rsid w:val="00951904"/>
    <w:rsid w:val="00955FC6"/>
    <w:rsid w:val="00962780"/>
    <w:rsid w:val="00986985"/>
    <w:rsid w:val="009A1071"/>
    <w:rsid w:val="009C12AE"/>
    <w:rsid w:val="009E7929"/>
    <w:rsid w:val="00A04047"/>
    <w:rsid w:val="00A126A0"/>
    <w:rsid w:val="00A37833"/>
    <w:rsid w:val="00A61DBE"/>
    <w:rsid w:val="00A744F2"/>
    <w:rsid w:val="00A77C10"/>
    <w:rsid w:val="00A814AC"/>
    <w:rsid w:val="00A845FB"/>
    <w:rsid w:val="00A95170"/>
    <w:rsid w:val="00AA2BCD"/>
    <w:rsid w:val="00AA4236"/>
    <w:rsid w:val="00AB7562"/>
    <w:rsid w:val="00AD0139"/>
    <w:rsid w:val="00AE68EA"/>
    <w:rsid w:val="00B02760"/>
    <w:rsid w:val="00B02A1F"/>
    <w:rsid w:val="00B13DCB"/>
    <w:rsid w:val="00B17838"/>
    <w:rsid w:val="00B30744"/>
    <w:rsid w:val="00B30C58"/>
    <w:rsid w:val="00B62C70"/>
    <w:rsid w:val="00B765DC"/>
    <w:rsid w:val="00B94CD8"/>
    <w:rsid w:val="00B94E6B"/>
    <w:rsid w:val="00BC6E1A"/>
    <w:rsid w:val="00BD1D03"/>
    <w:rsid w:val="00BE7F4E"/>
    <w:rsid w:val="00BF26DE"/>
    <w:rsid w:val="00C10D36"/>
    <w:rsid w:val="00C23D40"/>
    <w:rsid w:val="00C24A69"/>
    <w:rsid w:val="00C42525"/>
    <w:rsid w:val="00C4701F"/>
    <w:rsid w:val="00C5398B"/>
    <w:rsid w:val="00C65A45"/>
    <w:rsid w:val="00C92976"/>
    <w:rsid w:val="00C976D6"/>
    <w:rsid w:val="00CD58C4"/>
    <w:rsid w:val="00CE11E1"/>
    <w:rsid w:val="00CF76C0"/>
    <w:rsid w:val="00D2198F"/>
    <w:rsid w:val="00D26E66"/>
    <w:rsid w:val="00D84D98"/>
    <w:rsid w:val="00D84EB1"/>
    <w:rsid w:val="00DA329D"/>
    <w:rsid w:val="00DB4332"/>
    <w:rsid w:val="00DC3C4C"/>
    <w:rsid w:val="00DD40A4"/>
    <w:rsid w:val="00DD6170"/>
    <w:rsid w:val="00DE5D85"/>
    <w:rsid w:val="00DE767A"/>
    <w:rsid w:val="00E00926"/>
    <w:rsid w:val="00E01D36"/>
    <w:rsid w:val="00E2526E"/>
    <w:rsid w:val="00E346A8"/>
    <w:rsid w:val="00E42369"/>
    <w:rsid w:val="00E629A5"/>
    <w:rsid w:val="00E64695"/>
    <w:rsid w:val="00E95A00"/>
    <w:rsid w:val="00E9726A"/>
    <w:rsid w:val="00EE7171"/>
    <w:rsid w:val="00EE7EC2"/>
    <w:rsid w:val="00F05733"/>
    <w:rsid w:val="00F35833"/>
    <w:rsid w:val="00F52772"/>
    <w:rsid w:val="00FA14E0"/>
    <w:rsid w:val="00FA3220"/>
    <w:rsid w:val="00FD3A4B"/>
    <w:rsid w:val="00FD40E9"/>
    <w:rsid w:val="00FD4E8C"/>
    <w:rsid w:val="00FE6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1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39620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rsid w:val="004B3FC2"/>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6C56F7"/>
    <w:pPr>
      <w:spacing w:before="100" w:beforeAutospacing="1" w:after="0" w:line="240" w:lineRule="auto"/>
      <w:jc w:val="both"/>
    </w:pPr>
    <w:rPr>
      <w:rFonts w:ascii="Liberation Sans" w:eastAsia="Times New Roman" w:hAnsi="Liberation Sans" w:cs="Liberation Sans"/>
      <w:color w:val="000000"/>
      <w:sz w:val="24"/>
      <w:szCs w:val="24"/>
      <w:lang w:eastAsia="ru-RU"/>
    </w:rPr>
  </w:style>
  <w:style w:type="character" w:customStyle="1" w:styleId="10">
    <w:name w:val="Заголовок 1 Знак"/>
    <w:basedOn w:val="a0"/>
    <w:link w:val="1"/>
    <w:uiPriority w:val="9"/>
    <w:rsid w:val="000A15B1"/>
    <w:rPr>
      <w:rFonts w:ascii="Times New Roman" w:eastAsia="Times New Roman" w:hAnsi="Times New Roman" w:cs="Times New Roman"/>
      <w:b/>
      <w:bCs/>
      <w:kern w:val="36"/>
      <w:sz w:val="48"/>
      <w:szCs w:val="48"/>
      <w:lang w:eastAsia="ru-RU"/>
    </w:rPr>
  </w:style>
  <w:style w:type="paragraph" w:customStyle="1" w:styleId="frgu-text-title">
    <w:name w:val="frgu-text-title"/>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g-binding">
    <w:name w:val="ng-binding"/>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64D10"/>
    <w:rPr>
      <w:color w:val="0000FF"/>
      <w:u w:val="single"/>
    </w:rPr>
  </w:style>
  <w:style w:type="character" w:styleId="a8">
    <w:name w:val="Emphasis"/>
    <w:basedOn w:val="a0"/>
    <w:uiPriority w:val="20"/>
    <w:qFormat/>
    <w:rsid w:val="008160B2"/>
    <w:rPr>
      <w:i/>
      <w:iCs/>
    </w:rPr>
  </w:style>
  <w:style w:type="character" w:customStyle="1" w:styleId="ConsPlusNormal0">
    <w:name w:val="ConsPlusNormal Знак"/>
    <w:basedOn w:val="a0"/>
    <w:link w:val="ConsPlusNormal"/>
    <w:locked/>
    <w:rsid w:val="00575D31"/>
    <w:rPr>
      <w:rFonts w:ascii="Calibri" w:eastAsia="Times New Roman" w:hAnsi="Calibri" w:cs="Calibri"/>
      <w:szCs w:val="20"/>
      <w:lang w:eastAsia="ru-RU"/>
    </w:rPr>
  </w:style>
  <w:style w:type="character" w:customStyle="1" w:styleId="ng-scope">
    <w:name w:val="ng-scope"/>
    <w:basedOn w:val="a0"/>
    <w:rsid w:val="000F6416"/>
  </w:style>
  <w:style w:type="character" w:styleId="a9">
    <w:name w:val="Strong"/>
    <w:basedOn w:val="a0"/>
    <w:uiPriority w:val="22"/>
    <w:qFormat/>
    <w:rsid w:val="000F21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1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paragraph" w:styleId="a5">
    <w:name w:val="List Paragraph"/>
    <w:basedOn w:val="a"/>
    <w:uiPriority w:val="34"/>
    <w:qFormat/>
    <w:rsid w:val="004166E5"/>
    <w:pPr>
      <w:ind w:left="720"/>
      <w:contextualSpacing/>
    </w:pPr>
  </w:style>
  <w:style w:type="paragraph" w:customStyle="1" w:styleId="ConsPlusTitle">
    <w:name w:val="ConsPlusTitle"/>
    <w:rsid w:val="001F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39620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rsid w:val="004B3FC2"/>
    <w:pPr>
      <w:spacing w:before="100" w:beforeAutospacing="1" w:after="0" w:line="240" w:lineRule="auto"/>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6C56F7"/>
    <w:pPr>
      <w:spacing w:before="100" w:beforeAutospacing="1" w:after="0" w:line="240" w:lineRule="auto"/>
      <w:jc w:val="both"/>
    </w:pPr>
    <w:rPr>
      <w:rFonts w:ascii="Liberation Sans" w:eastAsia="Times New Roman" w:hAnsi="Liberation Sans" w:cs="Liberation Sans"/>
      <w:color w:val="000000"/>
      <w:sz w:val="24"/>
      <w:szCs w:val="24"/>
      <w:lang w:eastAsia="ru-RU"/>
    </w:rPr>
  </w:style>
  <w:style w:type="character" w:customStyle="1" w:styleId="10">
    <w:name w:val="Заголовок 1 Знак"/>
    <w:basedOn w:val="a0"/>
    <w:link w:val="1"/>
    <w:uiPriority w:val="9"/>
    <w:rsid w:val="000A15B1"/>
    <w:rPr>
      <w:rFonts w:ascii="Times New Roman" w:eastAsia="Times New Roman" w:hAnsi="Times New Roman" w:cs="Times New Roman"/>
      <w:b/>
      <w:bCs/>
      <w:kern w:val="36"/>
      <w:sz w:val="48"/>
      <w:szCs w:val="48"/>
      <w:lang w:eastAsia="ru-RU"/>
    </w:rPr>
  </w:style>
  <w:style w:type="paragraph" w:customStyle="1" w:styleId="frgu-text-title">
    <w:name w:val="frgu-text-title"/>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g-binding">
    <w:name w:val="ng-binding"/>
    <w:basedOn w:val="a"/>
    <w:rsid w:val="00762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64D10"/>
    <w:rPr>
      <w:color w:val="0000FF"/>
      <w:u w:val="single"/>
    </w:rPr>
  </w:style>
  <w:style w:type="character" w:styleId="a8">
    <w:name w:val="Emphasis"/>
    <w:basedOn w:val="a0"/>
    <w:uiPriority w:val="20"/>
    <w:qFormat/>
    <w:rsid w:val="008160B2"/>
    <w:rPr>
      <w:i/>
      <w:iCs/>
    </w:rPr>
  </w:style>
  <w:style w:type="character" w:customStyle="1" w:styleId="ConsPlusNormal0">
    <w:name w:val="ConsPlusNormal Знак"/>
    <w:basedOn w:val="a0"/>
    <w:link w:val="ConsPlusNormal"/>
    <w:locked/>
    <w:rsid w:val="00575D31"/>
    <w:rPr>
      <w:rFonts w:ascii="Calibri" w:eastAsia="Times New Roman" w:hAnsi="Calibri" w:cs="Calibri"/>
      <w:szCs w:val="20"/>
      <w:lang w:eastAsia="ru-RU"/>
    </w:rPr>
  </w:style>
  <w:style w:type="character" w:customStyle="1" w:styleId="ng-scope">
    <w:name w:val="ng-scope"/>
    <w:basedOn w:val="a0"/>
    <w:rsid w:val="000F6416"/>
  </w:style>
  <w:style w:type="character" w:styleId="a9">
    <w:name w:val="Strong"/>
    <w:basedOn w:val="a0"/>
    <w:uiPriority w:val="22"/>
    <w:qFormat/>
    <w:rsid w:val="000F2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4989">
      <w:bodyDiv w:val="1"/>
      <w:marLeft w:val="0"/>
      <w:marRight w:val="0"/>
      <w:marTop w:val="0"/>
      <w:marBottom w:val="0"/>
      <w:divBdr>
        <w:top w:val="none" w:sz="0" w:space="0" w:color="auto"/>
        <w:left w:val="none" w:sz="0" w:space="0" w:color="auto"/>
        <w:bottom w:val="none" w:sz="0" w:space="0" w:color="auto"/>
        <w:right w:val="none" w:sz="0" w:space="0" w:color="auto"/>
      </w:divBdr>
      <w:divsChild>
        <w:div w:id="1378433838">
          <w:marLeft w:val="0"/>
          <w:marRight w:val="0"/>
          <w:marTop w:val="0"/>
          <w:marBottom w:val="0"/>
          <w:divBdr>
            <w:top w:val="none" w:sz="0" w:space="0" w:color="auto"/>
            <w:left w:val="none" w:sz="0" w:space="0" w:color="auto"/>
            <w:bottom w:val="none" w:sz="0" w:space="0" w:color="auto"/>
            <w:right w:val="none" w:sz="0" w:space="0" w:color="auto"/>
          </w:divBdr>
        </w:div>
        <w:div w:id="2067995536">
          <w:marLeft w:val="0"/>
          <w:marRight w:val="0"/>
          <w:marTop w:val="0"/>
          <w:marBottom w:val="0"/>
          <w:divBdr>
            <w:top w:val="none" w:sz="0" w:space="0" w:color="auto"/>
            <w:left w:val="none" w:sz="0" w:space="0" w:color="auto"/>
            <w:bottom w:val="none" w:sz="0" w:space="0" w:color="auto"/>
            <w:right w:val="none" w:sz="0" w:space="0" w:color="auto"/>
          </w:divBdr>
        </w:div>
      </w:divsChild>
    </w:div>
    <w:div w:id="93018060">
      <w:bodyDiv w:val="1"/>
      <w:marLeft w:val="0"/>
      <w:marRight w:val="0"/>
      <w:marTop w:val="0"/>
      <w:marBottom w:val="0"/>
      <w:divBdr>
        <w:top w:val="none" w:sz="0" w:space="0" w:color="auto"/>
        <w:left w:val="none" w:sz="0" w:space="0" w:color="auto"/>
        <w:bottom w:val="none" w:sz="0" w:space="0" w:color="auto"/>
        <w:right w:val="none" w:sz="0" w:space="0" w:color="auto"/>
      </w:divBdr>
    </w:div>
    <w:div w:id="121507246">
      <w:bodyDiv w:val="1"/>
      <w:marLeft w:val="0"/>
      <w:marRight w:val="0"/>
      <w:marTop w:val="0"/>
      <w:marBottom w:val="0"/>
      <w:divBdr>
        <w:top w:val="none" w:sz="0" w:space="0" w:color="auto"/>
        <w:left w:val="none" w:sz="0" w:space="0" w:color="auto"/>
        <w:bottom w:val="none" w:sz="0" w:space="0" w:color="auto"/>
        <w:right w:val="none" w:sz="0" w:space="0" w:color="auto"/>
      </w:divBdr>
    </w:div>
    <w:div w:id="364329096">
      <w:bodyDiv w:val="1"/>
      <w:marLeft w:val="0"/>
      <w:marRight w:val="0"/>
      <w:marTop w:val="0"/>
      <w:marBottom w:val="0"/>
      <w:divBdr>
        <w:top w:val="none" w:sz="0" w:space="0" w:color="auto"/>
        <w:left w:val="none" w:sz="0" w:space="0" w:color="auto"/>
        <w:bottom w:val="none" w:sz="0" w:space="0" w:color="auto"/>
        <w:right w:val="none" w:sz="0" w:space="0" w:color="auto"/>
      </w:divBdr>
      <w:divsChild>
        <w:div w:id="897085645">
          <w:marLeft w:val="0"/>
          <w:marRight w:val="0"/>
          <w:marTop w:val="0"/>
          <w:marBottom w:val="0"/>
          <w:divBdr>
            <w:top w:val="none" w:sz="0" w:space="0" w:color="auto"/>
            <w:left w:val="none" w:sz="0" w:space="0" w:color="auto"/>
            <w:bottom w:val="none" w:sz="0" w:space="0" w:color="auto"/>
            <w:right w:val="none" w:sz="0" w:space="0" w:color="auto"/>
          </w:divBdr>
        </w:div>
        <w:div w:id="291252158">
          <w:marLeft w:val="0"/>
          <w:marRight w:val="0"/>
          <w:marTop w:val="0"/>
          <w:marBottom w:val="0"/>
          <w:divBdr>
            <w:top w:val="none" w:sz="0" w:space="0" w:color="auto"/>
            <w:left w:val="none" w:sz="0" w:space="0" w:color="auto"/>
            <w:bottom w:val="none" w:sz="0" w:space="0" w:color="auto"/>
            <w:right w:val="none" w:sz="0" w:space="0" w:color="auto"/>
          </w:divBdr>
        </w:div>
        <w:div w:id="904486580">
          <w:marLeft w:val="0"/>
          <w:marRight w:val="0"/>
          <w:marTop w:val="0"/>
          <w:marBottom w:val="0"/>
          <w:divBdr>
            <w:top w:val="none" w:sz="0" w:space="0" w:color="auto"/>
            <w:left w:val="none" w:sz="0" w:space="0" w:color="auto"/>
            <w:bottom w:val="none" w:sz="0" w:space="0" w:color="auto"/>
            <w:right w:val="none" w:sz="0" w:space="0" w:color="auto"/>
          </w:divBdr>
        </w:div>
        <w:div w:id="879247770">
          <w:marLeft w:val="0"/>
          <w:marRight w:val="0"/>
          <w:marTop w:val="0"/>
          <w:marBottom w:val="0"/>
          <w:divBdr>
            <w:top w:val="none" w:sz="0" w:space="0" w:color="auto"/>
            <w:left w:val="none" w:sz="0" w:space="0" w:color="auto"/>
            <w:bottom w:val="none" w:sz="0" w:space="0" w:color="auto"/>
            <w:right w:val="none" w:sz="0" w:space="0" w:color="auto"/>
          </w:divBdr>
        </w:div>
        <w:div w:id="1362777525">
          <w:marLeft w:val="0"/>
          <w:marRight w:val="0"/>
          <w:marTop w:val="0"/>
          <w:marBottom w:val="0"/>
          <w:divBdr>
            <w:top w:val="none" w:sz="0" w:space="0" w:color="auto"/>
            <w:left w:val="none" w:sz="0" w:space="0" w:color="auto"/>
            <w:bottom w:val="none" w:sz="0" w:space="0" w:color="auto"/>
            <w:right w:val="none" w:sz="0" w:space="0" w:color="auto"/>
          </w:divBdr>
        </w:div>
        <w:div w:id="366105335">
          <w:marLeft w:val="0"/>
          <w:marRight w:val="0"/>
          <w:marTop w:val="0"/>
          <w:marBottom w:val="0"/>
          <w:divBdr>
            <w:top w:val="none" w:sz="0" w:space="0" w:color="auto"/>
            <w:left w:val="none" w:sz="0" w:space="0" w:color="auto"/>
            <w:bottom w:val="none" w:sz="0" w:space="0" w:color="auto"/>
            <w:right w:val="none" w:sz="0" w:space="0" w:color="auto"/>
          </w:divBdr>
        </w:div>
        <w:div w:id="1651597638">
          <w:marLeft w:val="0"/>
          <w:marRight w:val="0"/>
          <w:marTop w:val="0"/>
          <w:marBottom w:val="0"/>
          <w:divBdr>
            <w:top w:val="none" w:sz="0" w:space="0" w:color="auto"/>
            <w:left w:val="none" w:sz="0" w:space="0" w:color="auto"/>
            <w:bottom w:val="none" w:sz="0" w:space="0" w:color="auto"/>
            <w:right w:val="none" w:sz="0" w:space="0" w:color="auto"/>
          </w:divBdr>
        </w:div>
        <w:div w:id="1611741463">
          <w:marLeft w:val="0"/>
          <w:marRight w:val="0"/>
          <w:marTop w:val="0"/>
          <w:marBottom w:val="0"/>
          <w:divBdr>
            <w:top w:val="none" w:sz="0" w:space="0" w:color="auto"/>
            <w:left w:val="none" w:sz="0" w:space="0" w:color="auto"/>
            <w:bottom w:val="none" w:sz="0" w:space="0" w:color="auto"/>
            <w:right w:val="none" w:sz="0" w:space="0" w:color="auto"/>
          </w:divBdr>
        </w:div>
        <w:div w:id="983580530">
          <w:marLeft w:val="0"/>
          <w:marRight w:val="0"/>
          <w:marTop w:val="0"/>
          <w:marBottom w:val="0"/>
          <w:divBdr>
            <w:top w:val="none" w:sz="0" w:space="0" w:color="auto"/>
            <w:left w:val="none" w:sz="0" w:space="0" w:color="auto"/>
            <w:bottom w:val="none" w:sz="0" w:space="0" w:color="auto"/>
            <w:right w:val="none" w:sz="0" w:space="0" w:color="auto"/>
          </w:divBdr>
        </w:div>
        <w:div w:id="1671639299">
          <w:marLeft w:val="0"/>
          <w:marRight w:val="0"/>
          <w:marTop w:val="0"/>
          <w:marBottom w:val="0"/>
          <w:divBdr>
            <w:top w:val="none" w:sz="0" w:space="0" w:color="auto"/>
            <w:left w:val="none" w:sz="0" w:space="0" w:color="auto"/>
            <w:bottom w:val="none" w:sz="0" w:space="0" w:color="auto"/>
            <w:right w:val="none" w:sz="0" w:space="0" w:color="auto"/>
          </w:divBdr>
        </w:div>
        <w:div w:id="1385716823">
          <w:marLeft w:val="0"/>
          <w:marRight w:val="0"/>
          <w:marTop w:val="0"/>
          <w:marBottom w:val="0"/>
          <w:divBdr>
            <w:top w:val="none" w:sz="0" w:space="0" w:color="auto"/>
            <w:left w:val="none" w:sz="0" w:space="0" w:color="auto"/>
            <w:bottom w:val="none" w:sz="0" w:space="0" w:color="auto"/>
            <w:right w:val="none" w:sz="0" w:space="0" w:color="auto"/>
          </w:divBdr>
        </w:div>
        <w:div w:id="2007243574">
          <w:marLeft w:val="0"/>
          <w:marRight w:val="0"/>
          <w:marTop w:val="0"/>
          <w:marBottom w:val="0"/>
          <w:divBdr>
            <w:top w:val="none" w:sz="0" w:space="0" w:color="auto"/>
            <w:left w:val="none" w:sz="0" w:space="0" w:color="auto"/>
            <w:bottom w:val="none" w:sz="0" w:space="0" w:color="auto"/>
            <w:right w:val="none" w:sz="0" w:space="0" w:color="auto"/>
          </w:divBdr>
        </w:div>
        <w:div w:id="1854489990">
          <w:marLeft w:val="0"/>
          <w:marRight w:val="0"/>
          <w:marTop w:val="0"/>
          <w:marBottom w:val="0"/>
          <w:divBdr>
            <w:top w:val="none" w:sz="0" w:space="0" w:color="auto"/>
            <w:left w:val="none" w:sz="0" w:space="0" w:color="auto"/>
            <w:bottom w:val="none" w:sz="0" w:space="0" w:color="auto"/>
            <w:right w:val="none" w:sz="0" w:space="0" w:color="auto"/>
          </w:divBdr>
        </w:div>
        <w:div w:id="459569256">
          <w:marLeft w:val="0"/>
          <w:marRight w:val="0"/>
          <w:marTop w:val="0"/>
          <w:marBottom w:val="0"/>
          <w:divBdr>
            <w:top w:val="none" w:sz="0" w:space="0" w:color="auto"/>
            <w:left w:val="none" w:sz="0" w:space="0" w:color="auto"/>
            <w:bottom w:val="none" w:sz="0" w:space="0" w:color="auto"/>
            <w:right w:val="none" w:sz="0" w:space="0" w:color="auto"/>
          </w:divBdr>
        </w:div>
        <w:div w:id="1376925783">
          <w:marLeft w:val="0"/>
          <w:marRight w:val="0"/>
          <w:marTop w:val="0"/>
          <w:marBottom w:val="0"/>
          <w:divBdr>
            <w:top w:val="none" w:sz="0" w:space="0" w:color="auto"/>
            <w:left w:val="none" w:sz="0" w:space="0" w:color="auto"/>
            <w:bottom w:val="none" w:sz="0" w:space="0" w:color="auto"/>
            <w:right w:val="none" w:sz="0" w:space="0" w:color="auto"/>
          </w:divBdr>
        </w:div>
        <w:div w:id="208229907">
          <w:marLeft w:val="0"/>
          <w:marRight w:val="0"/>
          <w:marTop w:val="0"/>
          <w:marBottom w:val="0"/>
          <w:divBdr>
            <w:top w:val="none" w:sz="0" w:space="0" w:color="auto"/>
            <w:left w:val="none" w:sz="0" w:space="0" w:color="auto"/>
            <w:bottom w:val="none" w:sz="0" w:space="0" w:color="auto"/>
            <w:right w:val="none" w:sz="0" w:space="0" w:color="auto"/>
          </w:divBdr>
        </w:div>
        <w:div w:id="521820283">
          <w:marLeft w:val="0"/>
          <w:marRight w:val="0"/>
          <w:marTop w:val="0"/>
          <w:marBottom w:val="0"/>
          <w:divBdr>
            <w:top w:val="none" w:sz="0" w:space="0" w:color="auto"/>
            <w:left w:val="none" w:sz="0" w:space="0" w:color="auto"/>
            <w:bottom w:val="none" w:sz="0" w:space="0" w:color="auto"/>
            <w:right w:val="none" w:sz="0" w:space="0" w:color="auto"/>
          </w:divBdr>
        </w:div>
      </w:divsChild>
    </w:div>
    <w:div w:id="426002023">
      <w:bodyDiv w:val="1"/>
      <w:marLeft w:val="0"/>
      <w:marRight w:val="0"/>
      <w:marTop w:val="0"/>
      <w:marBottom w:val="0"/>
      <w:divBdr>
        <w:top w:val="none" w:sz="0" w:space="0" w:color="auto"/>
        <w:left w:val="none" w:sz="0" w:space="0" w:color="auto"/>
        <w:bottom w:val="none" w:sz="0" w:space="0" w:color="auto"/>
        <w:right w:val="none" w:sz="0" w:space="0" w:color="auto"/>
      </w:divBdr>
    </w:div>
    <w:div w:id="462888207">
      <w:bodyDiv w:val="1"/>
      <w:marLeft w:val="0"/>
      <w:marRight w:val="0"/>
      <w:marTop w:val="0"/>
      <w:marBottom w:val="0"/>
      <w:divBdr>
        <w:top w:val="none" w:sz="0" w:space="0" w:color="auto"/>
        <w:left w:val="none" w:sz="0" w:space="0" w:color="auto"/>
        <w:bottom w:val="none" w:sz="0" w:space="0" w:color="auto"/>
        <w:right w:val="none" w:sz="0" w:space="0" w:color="auto"/>
      </w:divBdr>
    </w:div>
    <w:div w:id="536281581">
      <w:bodyDiv w:val="1"/>
      <w:marLeft w:val="0"/>
      <w:marRight w:val="0"/>
      <w:marTop w:val="0"/>
      <w:marBottom w:val="0"/>
      <w:divBdr>
        <w:top w:val="none" w:sz="0" w:space="0" w:color="auto"/>
        <w:left w:val="none" w:sz="0" w:space="0" w:color="auto"/>
        <w:bottom w:val="none" w:sz="0" w:space="0" w:color="auto"/>
        <w:right w:val="none" w:sz="0" w:space="0" w:color="auto"/>
      </w:divBdr>
    </w:div>
    <w:div w:id="569731474">
      <w:bodyDiv w:val="1"/>
      <w:marLeft w:val="0"/>
      <w:marRight w:val="0"/>
      <w:marTop w:val="0"/>
      <w:marBottom w:val="0"/>
      <w:divBdr>
        <w:top w:val="none" w:sz="0" w:space="0" w:color="auto"/>
        <w:left w:val="none" w:sz="0" w:space="0" w:color="auto"/>
        <w:bottom w:val="none" w:sz="0" w:space="0" w:color="auto"/>
        <w:right w:val="none" w:sz="0" w:space="0" w:color="auto"/>
      </w:divBdr>
    </w:div>
    <w:div w:id="592780333">
      <w:bodyDiv w:val="1"/>
      <w:marLeft w:val="0"/>
      <w:marRight w:val="0"/>
      <w:marTop w:val="0"/>
      <w:marBottom w:val="0"/>
      <w:divBdr>
        <w:top w:val="none" w:sz="0" w:space="0" w:color="auto"/>
        <w:left w:val="none" w:sz="0" w:space="0" w:color="auto"/>
        <w:bottom w:val="none" w:sz="0" w:space="0" w:color="auto"/>
        <w:right w:val="none" w:sz="0" w:space="0" w:color="auto"/>
      </w:divBdr>
    </w:div>
    <w:div w:id="659622145">
      <w:bodyDiv w:val="1"/>
      <w:marLeft w:val="0"/>
      <w:marRight w:val="0"/>
      <w:marTop w:val="0"/>
      <w:marBottom w:val="0"/>
      <w:divBdr>
        <w:top w:val="none" w:sz="0" w:space="0" w:color="auto"/>
        <w:left w:val="none" w:sz="0" w:space="0" w:color="auto"/>
        <w:bottom w:val="none" w:sz="0" w:space="0" w:color="auto"/>
        <w:right w:val="none" w:sz="0" w:space="0" w:color="auto"/>
      </w:divBdr>
      <w:divsChild>
        <w:div w:id="1169758075">
          <w:marLeft w:val="0"/>
          <w:marRight w:val="0"/>
          <w:marTop w:val="0"/>
          <w:marBottom w:val="0"/>
          <w:divBdr>
            <w:top w:val="none" w:sz="0" w:space="0" w:color="auto"/>
            <w:left w:val="none" w:sz="0" w:space="0" w:color="auto"/>
            <w:bottom w:val="none" w:sz="0" w:space="0" w:color="auto"/>
            <w:right w:val="none" w:sz="0" w:space="0" w:color="auto"/>
          </w:divBdr>
        </w:div>
        <w:div w:id="1272931850">
          <w:marLeft w:val="0"/>
          <w:marRight w:val="0"/>
          <w:marTop w:val="0"/>
          <w:marBottom w:val="0"/>
          <w:divBdr>
            <w:top w:val="none" w:sz="0" w:space="0" w:color="auto"/>
            <w:left w:val="none" w:sz="0" w:space="0" w:color="auto"/>
            <w:bottom w:val="none" w:sz="0" w:space="0" w:color="auto"/>
            <w:right w:val="none" w:sz="0" w:space="0" w:color="auto"/>
          </w:divBdr>
        </w:div>
      </w:divsChild>
    </w:div>
    <w:div w:id="798181975">
      <w:bodyDiv w:val="1"/>
      <w:marLeft w:val="0"/>
      <w:marRight w:val="0"/>
      <w:marTop w:val="0"/>
      <w:marBottom w:val="0"/>
      <w:divBdr>
        <w:top w:val="none" w:sz="0" w:space="0" w:color="auto"/>
        <w:left w:val="none" w:sz="0" w:space="0" w:color="auto"/>
        <w:bottom w:val="none" w:sz="0" w:space="0" w:color="auto"/>
        <w:right w:val="none" w:sz="0" w:space="0" w:color="auto"/>
      </w:divBdr>
    </w:div>
    <w:div w:id="869803869">
      <w:bodyDiv w:val="1"/>
      <w:marLeft w:val="0"/>
      <w:marRight w:val="0"/>
      <w:marTop w:val="0"/>
      <w:marBottom w:val="0"/>
      <w:divBdr>
        <w:top w:val="none" w:sz="0" w:space="0" w:color="auto"/>
        <w:left w:val="none" w:sz="0" w:space="0" w:color="auto"/>
        <w:bottom w:val="none" w:sz="0" w:space="0" w:color="auto"/>
        <w:right w:val="none" w:sz="0" w:space="0" w:color="auto"/>
      </w:divBdr>
    </w:div>
    <w:div w:id="912815604">
      <w:bodyDiv w:val="1"/>
      <w:marLeft w:val="0"/>
      <w:marRight w:val="0"/>
      <w:marTop w:val="0"/>
      <w:marBottom w:val="0"/>
      <w:divBdr>
        <w:top w:val="none" w:sz="0" w:space="0" w:color="auto"/>
        <w:left w:val="none" w:sz="0" w:space="0" w:color="auto"/>
        <w:bottom w:val="none" w:sz="0" w:space="0" w:color="auto"/>
        <w:right w:val="none" w:sz="0" w:space="0" w:color="auto"/>
      </w:divBdr>
    </w:div>
    <w:div w:id="923998993">
      <w:bodyDiv w:val="1"/>
      <w:marLeft w:val="0"/>
      <w:marRight w:val="0"/>
      <w:marTop w:val="0"/>
      <w:marBottom w:val="0"/>
      <w:divBdr>
        <w:top w:val="none" w:sz="0" w:space="0" w:color="auto"/>
        <w:left w:val="none" w:sz="0" w:space="0" w:color="auto"/>
        <w:bottom w:val="none" w:sz="0" w:space="0" w:color="auto"/>
        <w:right w:val="none" w:sz="0" w:space="0" w:color="auto"/>
      </w:divBdr>
    </w:div>
    <w:div w:id="1030835845">
      <w:bodyDiv w:val="1"/>
      <w:marLeft w:val="0"/>
      <w:marRight w:val="0"/>
      <w:marTop w:val="0"/>
      <w:marBottom w:val="0"/>
      <w:divBdr>
        <w:top w:val="none" w:sz="0" w:space="0" w:color="auto"/>
        <w:left w:val="none" w:sz="0" w:space="0" w:color="auto"/>
        <w:bottom w:val="none" w:sz="0" w:space="0" w:color="auto"/>
        <w:right w:val="none" w:sz="0" w:space="0" w:color="auto"/>
      </w:divBdr>
    </w:div>
    <w:div w:id="1040593407">
      <w:bodyDiv w:val="1"/>
      <w:marLeft w:val="0"/>
      <w:marRight w:val="0"/>
      <w:marTop w:val="0"/>
      <w:marBottom w:val="0"/>
      <w:divBdr>
        <w:top w:val="none" w:sz="0" w:space="0" w:color="auto"/>
        <w:left w:val="none" w:sz="0" w:space="0" w:color="auto"/>
        <w:bottom w:val="none" w:sz="0" w:space="0" w:color="auto"/>
        <w:right w:val="none" w:sz="0" w:space="0" w:color="auto"/>
      </w:divBdr>
    </w:div>
    <w:div w:id="1121268122">
      <w:bodyDiv w:val="1"/>
      <w:marLeft w:val="0"/>
      <w:marRight w:val="0"/>
      <w:marTop w:val="0"/>
      <w:marBottom w:val="0"/>
      <w:divBdr>
        <w:top w:val="none" w:sz="0" w:space="0" w:color="auto"/>
        <w:left w:val="none" w:sz="0" w:space="0" w:color="auto"/>
        <w:bottom w:val="none" w:sz="0" w:space="0" w:color="auto"/>
        <w:right w:val="none" w:sz="0" w:space="0" w:color="auto"/>
      </w:divBdr>
    </w:div>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 w:id="1218974400">
      <w:bodyDiv w:val="1"/>
      <w:marLeft w:val="0"/>
      <w:marRight w:val="0"/>
      <w:marTop w:val="0"/>
      <w:marBottom w:val="0"/>
      <w:divBdr>
        <w:top w:val="none" w:sz="0" w:space="0" w:color="auto"/>
        <w:left w:val="none" w:sz="0" w:space="0" w:color="auto"/>
        <w:bottom w:val="none" w:sz="0" w:space="0" w:color="auto"/>
        <w:right w:val="none" w:sz="0" w:space="0" w:color="auto"/>
      </w:divBdr>
    </w:div>
    <w:div w:id="1262879262">
      <w:bodyDiv w:val="1"/>
      <w:marLeft w:val="0"/>
      <w:marRight w:val="0"/>
      <w:marTop w:val="0"/>
      <w:marBottom w:val="0"/>
      <w:divBdr>
        <w:top w:val="none" w:sz="0" w:space="0" w:color="auto"/>
        <w:left w:val="none" w:sz="0" w:space="0" w:color="auto"/>
        <w:bottom w:val="none" w:sz="0" w:space="0" w:color="auto"/>
        <w:right w:val="none" w:sz="0" w:space="0" w:color="auto"/>
      </w:divBdr>
      <w:divsChild>
        <w:div w:id="51540765">
          <w:marLeft w:val="0"/>
          <w:marRight w:val="0"/>
          <w:marTop w:val="0"/>
          <w:marBottom w:val="0"/>
          <w:divBdr>
            <w:top w:val="none" w:sz="0" w:space="0" w:color="auto"/>
            <w:left w:val="none" w:sz="0" w:space="0" w:color="auto"/>
            <w:bottom w:val="none" w:sz="0" w:space="0" w:color="auto"/>
            <w:right w:val="none" w:sz="0" w:space="0" w:color="auto"/>
          </w:divBdr>
        </w:div>
      </w:divsChild>
    </w:div>
    <w:div w:id="1296761070">
      <w:bodyDiv w:val="1"/>
      <w:marLeft w:val="0"/>
      <w:marRight w:val="0"/>
      <w:marTop w:val="0"/>
      <w:marBottom w:val="0"/>
      <w:divBdr>
        <w:top w:val="none" w:sz="0" w:space="0" w:color="auto"/>
        <w:left w:val="none" w:sz="0" w:space="0" w:color="auto"/>
        <w:bottom w:val="none" w:sz="0" w:space="0" w:color="auto"/>
        <w:right w:val="none" w:sz="0" w:space="0" w:color="auto"/>
      </w:divBdr>
    </w:div>
    <w:div w:id="1381394809">
      <w:bodyDiv w:val="1"/>
      <w:marLeft w:val="0"/>
      <w:marRight w:val="0"/>
      <w:marTop w:val="0"/>
      <w:marBottom w:val="0"/>
      <w:divBdr>
        <w:top w:val="none" w:sz="0" w:space="0" w:color="auto"/>
        <w:left w:val="none" w:sz="0" w:space="0" w:color="auto"/>
        <w:bottom w:val="none" w:sz="0" w:space="0" w:color="auto"/>
        <w:right w:val="none" w:sz="0" w:space="0" w:color="auto"/>
      </w:divBdr>
    </w:div>
    <w:div w:id="1634755290">
      <w:bodyDiv w:val="1"/>
      <w:marLeft w:val="0"/>
      <w:marRight w:val="0"/>
      <w:marTop w:val="0"/>
      <w:marBottom w:val="0"/>
      <w:divBdr>
        <w:top w:val="none" w:sz="0" w:space="0" w:color="auto"/>
        <w:left w:val="none" w:sz="0" w:space="0" w:color="auto"/>
        <w:bottom w:val="none" w:sz="0" w:space="0" w:color="auto"/>
        <w:right w:val="none" w:sz="0" w:space="0" w:color="auto"/>
      </w:divBdr>
    </w:div>
    <w:div w:id="1675105289">
      <w:bodyDiv w:val="1"/>
      <w:marLeft w:val="0"/>
      <w:marRight w:val="0"/>
      <w:marTop w:val="0"/>
      <w:marBottom w:val="0"/>
      <w:divBdr>
        <w:top w:val="none" w:sz="0" w:space="0" w:color="auto"/>
        <w:left w:val="none" w:sz="0" w:space="0" w:color="auto"/>
        <w:bottom w:val="none" w:sz="0" w:space="0" w:color="auto"/>
        <w:right w:val="none" w:sz="0" w:space="0" w:color="auto"/>
      </w:divBdr>
      <w:divsChild>
        <w:div w:id="1624113248">
          <w:marLeft w:val="0"/>
          <w:marRight w:val="0"/>
          <w:marTop w:val="0"/>
          <w:marBottom w:val="0"/>
          <w:divBdr>
            <w:top w:val="none" w:sz="0" w:space="0" w:color="auto"/>
            <w:left w:val="none" w:sz="0" w:space="0" w:color="auto"/>
            <w:bottom w:val="none" w:sz="0" w:space="0" w:color="auto"/>
            <w:right w:val="none" w:sz="0" w:space="0" w:color="auto"/>
          </w:divBdr>
        </w:div>
        <w:div w:id="1958248136">
          <w:marLeft w:val="0"/>
          <w:marRight w:val="0"/>
          <w:marTop w:val="0"/>
          <w:marBottom w:val="0"/>
          <w:divBdr>
            <w:top w:val="none" w:sz="0" w:space="0" w:color="auto"/>
            <w:left w:val="none" w:sz="0" w:space="0" w:color="auto"/>
            <w:bottom w:val="none" w:sz="0" w:space="0" w:color="auto"/>
            <w:right w:val="none" w:sz="0" w:space="0" w:color="auto"/>
          </w:divBdr>
        </w:div>
      </w:divsChild>
    </w:div>
    <w:div w:id="1730225401">
      <w:bodyDiv w:val="1"/>
      <w:marLeft w:val="0"/>
      <w:marRight w:val="0"/>
      <w:marTop w:val="0"/>
      <w:marBottom w:val="0"/>
      <w:divBdr>
        <w:top w:val="none" w:sz="0" w:space="0" w:color="auto"/>
        <w:left w:val="none" w:sz="0" w:space="0" w:color="auto"/>
        <w:bottom w:val="none" w:sz="0" w:space="0" w:color="auto"/>
        <w:right w:val="none" w:sz="0" w:space="0" w:color="auto"/>
      </w:divBdr>
      <w:divsChild>
        <w:div w:id="386608912">
          <w:marLeft w:val="0"/>
          <w:marRight w:val="0"/>
          <w:marTop w:val="0"/>
          <w:marBottom w:val="0"/>
          <w:divBdr>
            <w:top w:val="none" w:sz="0" w:space="0" w:color="auto"/>
            <w:left w:val="none" w:sz="0" w:space="0" w:color="auto"/>
            <w:bottom w:val="none" w:sz="0" w:space="0" w:color="auto"/>
            <w:right w:val="none" w:sz="0" w:space="0" w:color="auto"/>
          </w:divBdr>
        </w:div>
        <w:div w:id="261301557">
          <w:marLeft w:val="0"/>
          <w:marRight w:val="0"/>
          <w:marTop w:val="0"/>
          <w:marBottom w:val="0"/>
          <w:divBdr>
            <w:top w:val="none" w:sz="0" w:space="0" w:color="auto"/>
            <w:left w:val="none" w:sz="0" w:space="0" w:color="auto"/>
            <w:bottom w:val="none" w:sz="0" w:space="0" w:color="auto"/>
            <w:right w:val="none" w:sz="0" w:space="0" w:color="auto"/>
          </w:divBdr>
        </w:div>
      </w:divsChild>
    </w:div>
    <w:div w:id="1912428618">
      <w:bodyDiv w:val="1"/>
      <w:marLeft w:val="0"/>
      <w:marRight w:val="0"/>
      <w:marTop w:val="0"/>
      <w:marBottom w:val="0"/>
      <w:divBdr>
        <w:top w:val="none" w:sz="0" w:space="0" w:color="auto"/>
        <w:left w:val="none" w:sz="0" w:space="0" w:color="auto"/>
        <w:bottom w:val="none" w:sz="0" w:space="0" w:color="auto"/>
        <w:right w:val="none" w:sz="0" w:space="0" w:color="auto"/>
      </w:divBdr>
    </w:div>
    <w:div w:id="196445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3264</Words>
  <Characters>18608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Марина Васильевна Ившина</cp:lastModifiedBy>
  <cp:revision>10</cp:revision>
  <cp:lastPrinted>2018-08-08T10:10:00Z</cp:lastPrinted>
  <dcterms:created xsi:type="dcterms:W3CDTF">2019-04-09T08:10:00Z</dcterms:created>
  <dcterms:modified xsi:type="dcterms:W3CDTF">2019-04-09T08:29:00Z</dcterms:modified>
</cp:coreProperties>
</file>