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717" w:type="dxa"/>
        <w:jc w:val="left"/>
        <w:tblInd w:w="-134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17"/>
        <w:gridCol w:w="12999"/>
      </w:tblGrid>
      <w:tr>
        <w:trPr>
          <w:trHeight w:val="571" w:hRule="atLeast"/>
        </w:trPr>
        <w:tc>
          <w:tcPr>
            <w:tcW w:w="27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Выдача выписок из пох</w:t>
            </w:r>
            <w:bookmarkStart w:id="0" w:name="_GoBack"/>
            <w:bookmarkEnd w:id="0"/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озяйственных книг</w:t>
            </w:r>
          </w:p>
        </w:tc>
      </w:tr>
      <w:tr>
        <w:trPr>
          <w:trHeight w:val="571" w:hRule="atLeast"/>
        </w:trPr>
        <w:tc>
          <w:tcPr>
            <w:tcW w:w="27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FFFFF" w:val="clear"/>
              </w:rPr>
              <w:t>Администрация города Кургана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>
          <w:trHeight w:val="613" w:hRule="atLeast"/>
        </w:trPr>
        <w:tc>
          <w:tcPr>
            <w:tcW w:w="27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FFFFF" w:val="clear"/>
              </w:rPr>
              <w:t>Департаментом жилищно-коммунального хозяйства и строительства Администрации города Кургана</w:t>
            </w:r>
          </w:p>
        </w:tc>
      </w:tr>
      <w:tr>
        <w:trPr/>
        <w:tc>
          <w:tcPr>
            <w:tcW w:w="27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Color="accent4" w:themeShade="80"/>
                <w:sz w:val="20"/>
                <w:szCs w:val="20"/>
                <w:shd w:fill="B4C7DC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FFFFF" w:val="clear"/>
              </w:rPr>
              <w:t xml:space="preserve">г. Курган, ул. Югова 2, кабинет № 1 – сектор по взаимодействию с частным сектором и ТОС муниципального казенного учреждения города Кургана «Жилищная политика», часы приема граждан: </w:t>
              <w:br/>
              <w:t xml:space="preserve">- понедельник – четверг с 8-30 ч. до 17-00 ч., за исключением выходных и праздничных дней, обеденный перерыв с 12-15 ч. до 13-00 ч. </w:t>
              <w:br/>
              <w:t>- пятница с 8-30 ч. до 16-00 ч., за исключением выходных и праздничных дней, обеденный перерыв с 12-15 ч. до 13-00 ч.;</w:t>
            </w:r>
          </w:p>
        </w:tc>
      </w:tr>
      <w:tr>
        <w:trPr/>
        <w:tc>
          <w:tcPr>
            <w:tcW w:w="2717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9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FFFFF" w:val="clear"/>
              </w:rPr>
              <w:t>Заявителем при предоставлении муниципальной услуги выступает гражданин, ведущий личное подсобное хозяйство на территории города Кургана</w:t>
            </w:r>
          </w:p>
        </w:tc>
      </w:tr>
      <w:tr>
        <w:trPr>
          <w:trHeight w:val="1210" w:hRule="atLeast"/>
        </w:trPr>
        <w:tc>
          <w:tcPr>
            <w:tcW w:w="27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color w:val="000000"/>
                <w:sz w:val="21"/>
                <w:szCs w:val="21"/>
                <w:shd w:fill="FFFFFF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FFFFF" w:val="clear"/>
              </w:rPr>
              <w:t>- заявление о выдаче выписки из похозяйственной книги по форме, согласно приложению 1 к настоящему Административному регламенту;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Autospacing="1" w:afterAutospacing="1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 копия документа, удостоверяющего личность заявителя;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Autospacing="1" w:after="0"/>
              <w:ind w:firstLine="697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В случае предоставления заявителем документов и информации об ином лице, не являющемся заявителем, заявитель, в соответствии с частью 3 статьи 7 Федерального закона от 27.07.2010г. № 210-ФЗ, дополнительно предоставляет документы, подтверждающие наличие согласия указанных лиц или их законных представителей на обработку персональных данных указанных лиц, а также полномочие заявителя действовать от имени указанных лиц или их законных представителей при передаче персональных данных указанных лиц (за исключением лиц, признанных в установленном порядке безвестно отсутствующими).</w:t>
            </w:r>
          </w:p>
        </w:tc>
      </w:tr>
      <w:tr>
        <w:trPr>
          <w:trHeight w:val="851" w:hRule="atLeast"/>
        </w:trPr>
        <w:tc>
          <w:tcPr>
            <w:tcW w:w="27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Autospacing="1" w:after="0"/>
              <w:jc w:val="both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 документ, подтверждающий адрес постоянного места жительства или преимущественного пребывания.</w:t>
            </w:r>
          </w:p>
        </w:tc>
      </w:tr>
      <w:tr>
        <w:trPr/>
        <w:tc>
          <w:tcPr>
            <w:tcW w:w="27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FFFFF" w:val="clear"/>
              </w:rPr>
              <w:t>выдача заявителю выписки из похозяйственной книги либо отказ в выдаче выписки</w:t>
            </w:r>
          </w:p>
        </w:tc>
      </w:tr>
      <w:tr>
        <w:trPr/>
        <w:tc>
          <w:tcPr>
            <w:tcW w:w="27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FFFFF" w:val="clear"/>
              </w:rPr>
              <w:t>20 рабочих дней со дня поступления заявления в Департамент жилищно-коммунального хозяйства и строительства Администрации города Кургана</w:t>
            </w:r>
          </w:p>
        </w:tc>
      </w:tr>
      <w:tr>
        <w:trPr/>
        <w:tc>
          <w:tcPr>
            <w:tcW w:w="27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7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538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sz w:val="21"/>
                <w:szCs w:val="21"/>
              </w:rPr>
              <w:t>Муниципальная услуга предоставляется на бесплатной основе</w:t>
            </w:r>
          </w:p>
        </w:tc>
      </w:tr>
      <w:tr>
        <w:trPr/>
        <w:tc>
          <w:tcPr>
            <w:tcW w:w="27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1"/>
                <w:szCs w:val="21"/>
                <w:highlight w:val="yellow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highlight w:val="yellow"/>
                <w:lang w:eastAsia="ru-RU"/>
              </w:rPr>
            </w:r>
          </w:p>
        </w:tc>
      </w:tr>
      <w:tr>
        <w:trPr>
          <w:trHeight w:val="626" w:hRule="atLeast"/>
        </w:trPr>
        <w:tc>
          <w:tcPr>
            <w:tcW w:w="27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Постановление Администрации города Кургана от 14.08.2012 № 5721 "Об утверждении Административного регламента предоставления Департаментом жилищно-коммунального хозяйства и строительства Администрации города Кургана муниципальной услуги "Выдача выписок из похозяйственных книг"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(в ред. Постановлений Администрации города Кургана от 29.10.2013 N 8006, от 14.10.2014 N 7765, от 09.07.2015 N 5261, от 12.10.2015 N 7417, от 04.02.2016 N 571, от 27.04.2016 N 2678, от 03.03.2017 N 1542, от 18.07.2017 N 5393, от 28.06.2021 N 4527 )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8160b2"/>
    <w:rPr>
      <w:i/>
      <w:iCs/>
    </w:rPr>
  </w:style>
  <w:style w:type="character" w:styleId="ConsPlusNormal" w:customStyle="1">
    <w:name w:val="ConsPlusNormal Знак"/>
    <w:basedOn w:val="DefaultParagraphFont"/>
    <w:link w:val="ConsPlusNormal"/>
    <w:qFormat/>
    <w:locked/>
    <w:rsid w:val="00575d31"/>
    <w:rPr>
      <w:rFonts w:ascii="Calibri" w:hAnsi="Calibri" w:eastAsia="Times New Roman" w:cs="Calibri"/>
      <w:szCs w:val="20"/>
      <w:lang w:eastAsia="ru-RU"/>
    </w:rPr>
  </w:style>
  <w:style w:type="character" w:styleId="Ngscope" w:customStyle="1">
    <w:name w:val="ng-scope"/>
    <w:basedOn w:val="DefaultParagraphFont"/>
    <w:qFormat/>
    <w:rsid w:val="000f6416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0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LibreOffice/7.0.4.2$Windows_X86_64 LibreOffice_project/dcf040e67528d9187c66b2379df5ea4407429775</Application>
  <AppVersion>15.0000</AppVersion>
  <Pages>2</Pages>
  <Words>351</Words>
  <Characters>2405</Characters>
  <CharactersWithSpaces>2732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2019-04-09T06:24:00Z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2024-08-09T08:52:16Z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