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991" w:type="dxa"/>
        <w:jc w:val="left"/>
        <w:tblInd w:w="-420" w:type="dxa"/>
        <w:tblLayout w:type="fixed"/>
        <w:tblCellMar>
          <w:top w:w="150" w:type="dxa"/>
          <w:left w:w="150" w:type="dxa"/>
          <w:bottom w:w="150" w:type="dxa"/>
          <w:right w:w="150" w:type="dxa"/>
        </w:tblCellMar>
        <w:tblLook w:firstRow="1" w:noVBand="1" w:lastRow="0" w:firstColumn="1" w:lastColumn="0" w:noHBand="0" w:val="04a0"/>
      </w:tblPr>
      <w:tblGrid>
        <w:gridCol w:w="2943"/>
        <w:gridCol w:w="13047"/>
      </w:tblGrid>
      <w:tr>
        <w:trPr>
          <w:trHeight w:val="571" w:hRule="atLeast"/>
        </w:trPr>
        <w:tc>
          <w:tcPr>
            <w:tcW w:w="2943"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Наименование услуги</w:t>
            </w:r>
          </w:p>
        </w:tc>
        <w:tc>
          <w:tcPr>
            <w:tcW w:w="13047"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0" w:after="200"/>
              <w:rPr>
                <w:rFonts w:ascii="Arial" w:hAnsi="Arial"/>
                <w:b/>
                <w:b/>
                <w:bCs/>
                <w:i w:val="false"/>
                <w:i w:val="false"/>
                <w:iCs w:val="false"/>
                <w:sz w:val="20"/>
                <w:szCs w:val="20"/>
              </w:rPr>
            </w:pPr>
            <w:r>
              <w:rPr>
                <w:rFonts w:ascii="Arial" w:hAnsi="Arial"/>
                <w:b/>
                <w:bCs/>
                <w:i w:val="false"/>
                <w:iCs w:val="false"/>
                <w:sz w:val="20"/>
                <w:szCs w:val="20"/>
              </w:rPr>
              <w:t>Предоставление жилых помещений по договору социального найма</w:t>
            </w:r>
          </w:p>
        </w:tc>
      </w:tr>
      <w:tr>
        <w:trPr>
          <w:trHeight w:val="571" w:hRule="atLeast"/>
        </w:trPr>
        <w:tc>
          <w:tcPr>
            <w:tcW w:w="2943"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0"/>
                <w:szCs w:val="20"/>
                <w:lang w:eastAsia="ru-RU"/>
              </w:rPr>
            </w:pPr>
            <w:r>
              <w:rPr>
                <w:rFonts w:eastAsia="Times New Roman" w:cs="Arial" w:ascii="Arial" w:hAnsi="Arial"/>
                <w:b/>
                <w:color w:val="000000"/>
                <w:sz w:val="20"/>
                <w:szCs w:val="20"/>
                <w:lang w:eastAsia="ru-RU"/>
              </w:rPr>
              <w:t>НПА</w:t>
            </w:r>
          </w:p>
        </w:tc>
        <w:tc>
          <w:tcPr>
            <w:tcW w:w="13047"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pPr>
            <w:r>
              <w:rPr>
                <w:rFonts w:cs="Arial" w:ascii="Arial" w:hAnsi="Arial"/>
                <w:sz w:val="20"/>
                <w:szCs w:val="20"/>
              </w:rPr>
              <w:t xml:space="preserve">Постановлению Администрации города Кургана от </w:t>
            </w:r>
            <w:r>
              <w:rPr>
                <w:rFonts w:cs="Arial" w:ascii="Arial" w:hAnsi="Arial"/>
                <w:sz w:val="20"/>
                <w:szCs w:val="20"/>
              </w:rPr>
              <w:t>24</w:t>
            </w:r>
            <w:r>
              <w:rPr>
                <w:rFonts w:cs="Arial" w:ascii="Arial" w:hAnsi="Arial"/>
                <w:sz w:val="20"/>
                <w:szCs w:val="20"/>
              </w:rPr>
              <w:t>.09.2025 г. N 96</w:t>
            </w:r>
            <w:r>
              <w:rPr>
                <w:rFonts w:cs="Arial" w:ascii="Arial" w:hAnsi="Arial"/>
                <w:sz w:val="20"/>
                <w:szCs w:val="20"/>
              </w:rPr>
              <w:t>92</w:t>
            </w:r>
            <w:r>
              <w:rPr>
                <w:rFonts w:cs="Arial" w:ascii="Arial" w:hAnsi="Arial"/>
                <w:sz w:val="20"/>
                <w:szCs w:val="20"/>
              </w:rPr>
              <w:t xml:space="preserve"> "</w:t>
            </w:r>
            <w:r>
              <w:rPr>
                <w:rFonts w:cs="Arial" w:ascii="Arial" w:hAnsi="Arial"/>
                <w:sz w:val="20"/>
                <w:szCs w:val="20"/>
              </w:rPr>
              <w:t>О</w:t>
            </w:r>
            <w:r>
              <w:rPr>
                <w:rFonts w:cs="Arial" w:ascii="Arial" w:hAnsi="Arial"/>
                <w:sz w:val="20"/>
                <w:szCs w:val="20"/>
              </w:rPr>
              <w:t xml:space="preserve">б утверждении </w:t>
            </w:r>
            <w:r>
              <w:rPr>
                <w:rFonts w:cs="Arial" w:ascii="Arial" w:hAnsi="Arial"/>
                <w:sz w:val="20"/>
                <w:szCs w:val="20"/>
              </w:rPr>
              <w:t>А</w:t>
            </w:r>
            <w:r>
              <w:rPr>
                <w:rFonts w:cs="Arial" w:ascii="Arial" w:hAnsi="Arial"/>
                <w:sz w:val="20"/>
                <w:szCs w:val="20"/>
              </w:rPr>
              <w:t xml:space="preserve">дминистративного регламента предоставления </w:t>
            </w:r>
            <w:r>
              <w:rPr>
                <w:rFonts w:cs="Arial" w:ascii="Arial" w:hAnsi="Arial"/>
                <w:sz w:val="20"/>
                <w:szCs w:val="20"/>
              </w:rPr>
              <w:t>Д</w:t>
            </w:r>
            <w:r>
              <w:rPr/>
              <w:t xml:space="preserve">епартаментом жилищно-коммунального хозяйства </w:t>
            </w:r>
            <w:r>
              <w:rPr/>
              <w:t>А</w:t>
            </w:r>
            <w:r>
              <w:rPr/>
              <w:t xml:space="preserve">дминистрации города </w:t>
            </w:r>
            <w:r>
              <w:rPr/>
              <w:t>К</w:t>
            </w:r>
            <w:r>
              <w:rPr/>
              <w:t>ургана муниципальной услуги "</w:t>
            </w:r>
            <w:r>
              <w:rPr/>
              <w:t>П</w:t>
            </w:r>
            <w:r>
              <w:rPr/>
              <w:t xml:space="preserve">редоставление жилых </w:t>
            </w:r>
            <w:r>
              <w:rPr>
                <w:rFonts w:cs="Arial" w:ascii="Arial" w:hAnsi="Arial"/>
                <w:sz w:val="20"/>
                <w:szCs w:val="20"/>
              </w:rPr>
              <w:t>помещений по договору социального найма"</w:t>
            </w:r>
          </w:p>
        </w:tc>
      </w:tr>
      <w:tr>
        <w:trPr>
          <w:trHeight w:val="571" w:hRule="atLeast"/>
        </w:trPr>
        <w:tc>
          <w:tcPr>
            <w:tcW w:w="2943"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0"/>
                <w:szCs w:val="20"/>
                <w:lang w:eastAsia="ru-RU"/>
              </w:rPr>
            </w:pPr>
            <w:r>
              <w:rPr>
                <w:rFonts w:eastAsia="Times New Roman" w:cs="Arial" w:ascii="Arial" w:hAnsi="Arial"/>
                <w:b/>
                <w:color w:val="000000" w:themeShade="80"/>
                <w:sz w:val="20"/>
                <w:szCs w:val="20"/>
                <w:lang w:eastAsia="ru-RU"/>
              </w:rPr>
              <w:t>Услуга предоставляется</w:t>
            </w:r>
          </w:p>
        </w:tc>
        <w:tc>
          <w:tcPr>
            <w:tcW w:w="13047" w:type="dxa"/>
            <w:tcBorders>
              <w:left w:val="single" w:sz="6" w:space="0" w:color="EDEDED"/>
              <w:bottom w:val="single" w:sz="6" w:space="0" w:color="EDEDED"/>
              <w:right w:val="single" w:sz="6" w:space="0" w:color="EDEDED"/>
            </w:tcBorders>
            <w:shd w:color="auto" w:fill="auto" w:val="clear"/>
          </w:tcPr>
          <w:p>
            <w:pPr>
              <w:pStyle w:val="Normal"/>
              <w:widowControl w:val="false"/>
              <w:spacing w:before="0" w:after="200"/>
              <w:rPr>
                <w:rFonts w:ascii="Arial" w:hAnsi="Arial" w:cs="Arial"/>
                <w:sz w:val="21"/>
                <w:szCs w:val="21"/>
              </w:rPr>
            </w:pPr>
            <w:r>
              <w:rPr>
                <w:rFonts w:cs="Arial" w:ascii="Arial" w:hAnsi="Arial"/>
                <w:sz w:val="20"/>
                <w:szCs w:val="20"/>
              </w:rPr>
              <w:t>Администрация города Кургана</w:t>
            </w:r>
          </w:p>
        </w:tc>
      </w:tr>
      <w:tr>
        <w:trPr>
          <w:trHeight w:val="571" w:hRule="atLeast"/>
        </w:trPr>
        <w:tc>
          <w:tcPr>
            <w:tcW w:w="2943"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Ответственный орган</w:t>
            </w:r>
          </w:p>
        </w:tc>
        <w:tc>
          <w:tcPr>
            <w:tcW w:w="13047" w:type="dxa"/>
            <w:tcBorders>
              <w:left w:val="single" w:sz="6" w:space="0" w:color="EDEDED"/>
              <w:bottom w:val="single" w:sz="6" w:space="0" w:color="EDEDED"/>
              <w:right w:val="single" w:sz="6" w:space="0" w:color="EDEDED"/>
            </w:tcBorders>
            <w:shd w:color="auto" w:fill="auto" w:val="clear"/>
          </w:tcPr>
          <w:p>
            <w:pPr>
              <w:pStyle w:val="Normal"/>
              <w:widowControl w:val="false"/>
              <w:spacing w:before="0" w:after="200"/>
              <w:rPr>
                <w:rFonts w:ascii="Arial" w:hAnsi="Arial" w:cs="Arial"/>
                <w:sz w:val="21"/>
                <w:szCs w:val="21"/>
              </w:rPr>
            </w:pPr>
            <w:r>
              <w:rPr>
                <w:rFonts w:ascii="Arial" w:hAnsi="Arial"/>
                <w:sz w:val="20"/>
                <w:szCs w:val="20"/>
              </w:rPr>
              <w:t>Департамент жилищно-коммунального хозяйства Администрации города Кургана</w:t>
            </w:r>
          </w:p>
        </w:tc>
      </w:tr>
      <w:tr>
        <w:trPr>
          <w:trHeight w:val="1669" w:hRule="atLeast"/>
        </w:trPr>
        <w:tc>
          <w:tcPr>
            <w:tcW w:w="2943"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0"/>
                <w:szCs w:val="20"/>
                <w:lang w:eastAsia="ru-RU"/>
              </w:rPr>
            </w:pPr>
            <w:r>
              <w:rPr>
                <w:rFonts w:eastAsia="Times New Roman" w:cs="Arial" w:ascii="Arial" w:hAnsi="Arial"/>
                <w:b/>
                <w:color w:val="000000"/>
                <w:sz w:val="20"/>
                <w:szCs w:val="20"/>
                <w:lang w:eastAsia="ru-RU"/>
              </w:rPr>
              <w:t>Отдел ответственный за предоставление услуги</w:t>
            </w:r>
          </w:p>
        </w:tc>
        <w:tc>
          <w:tcPr>
            <w:tcW w:w="13047"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ind w:left="0" w:right="0" w:hanging="0"/>
              <w:rPr>
                <w:rFonts w:ascii="Arial" w:hAnsi="Arial"/>
                <w:sz w:val="20"/>
                <w:szCs w:val="20"/>
              </w:rPr>
            </w:pPr>
            <w:r>
              <w:rPr>
                <w:rFonts w:ascii="Arial" w:hAnsi="Arial"/>
                <w:sz w:val="20"/>
                <w:szCs w:val="20"/>
              </w:rPr>
              <w:t>Отдел учета граждан, нуждающихся в улучшении жилищных условий, Департамента жилищно-коммунального хозяйства Администрации города Кургана по адресу: 640000, г. Курган, ул. Пушкина, дом 161, кабинеты 9.</w:t>
            </w:r>
          </w:p>
          <w:p>
            <w:pPr>
              <w:pStyle w:val="Normal"/>
              <w:widowControl w:val="false"/>
              <w:spacing w:lineRule="auto" w:line="240" w:before="0" w:after="0"/>
              <w:ind w:left="0" w:right="0" w:hanging="0"/>
              <w:rPr>
                <w:rFonts w:ascii="Arial" w:hAnsi="Arial"/>
                <w:sz w:val="20"/>
                <w:szCs w:val="20"/>
              </w:rPr>
            </w:pPr>
            <w:r>
              <w:rPr>
                <w:rFonts w:ascii="Arial" w:hAnsi="Arial"/>
                <w:sz w:val="20"/>
                <w:szCs w:val="20"/>
              </w:rPr>
              <w:t>Часы работы: понедельник - пятница с 8-30 ч. до 17-30 ч., за исключением выходных и праздничных дней, обеденный перерыв - с 12-00 ч. до 13-00 ч.</w:t>
            </w:r>
          </w:p>
          <w:p>
            <w:pPr>
              <w:pStyle w:val="Normal"/>
              <w:widowControl w:val="false"/>
              <w:spacing w:lineRule="auto" w:line="240" w:before="0" w:after="0"/>
              <w:ind w:left="0" w:right="0" w:hanging="0"/>
              <w:rPr>
                <w:rFonts w:ascii="Arial" w:hAnsi="Arial"/>
                <w:sz w:val="20"/>
                <w:szCs w:val="20"/>
              </w:rPr>
            </w:pPr>
            <w:r>
              <w:rPr>
                <w:rFonts w:ascii="Arial" w:hAnsi="Arial"/>
                <w:sz w:val="20"/>
                <w:szCs w:val="20"/>
              </w:rPr>
              <w:t>- 42-85-00 (приемная Департамента)</w:t>
              <w:br/>
              <w:t>- 42-85-03 (доб. 722)(отдел учета граждан, нуждающихся в улучшении жилищных условий,</w:t>
            </w:r>
          </w:p>
        </w:tc>
      </w:tr>
      <w:tr>
        <w:trPr>
          <w:trHeight w:val="536" w:hRule="atLeast"/>
        </w:trPr>
        <w:tc>
          <w:tcPr>
            <w:tcW w:w="2943" w:type="dxa"/>
            <w:tcBorders>
              <w:top w:val="single" w:sz="6" w:space="0" w:color="EDEDED"/>
              <w:bottom w:val="single" w:sz="6" w:space="0" w:color="EDEDED"/>
              <w:right w:val="single" w:sz="6" w:space="0" w:color="EDEDED"/>
            </w:tcBorders>
            <w:shd w:fill="B4C7DC" w:val="clear"/>
          </w:tcPr>
          <w:p>
            <w:pPr>
              <w:pStyle w:val="Normal"/>
              <w:widowControl w:val="false"/>
              <w:spacing w:lineRule="atLeast" w:line="0" w:before="0" w:after="0"/>
              <w:ind w:left="0" w:right="0" w:hanging="0"/>
              <w:rPr>
                <w:rFonts w:ascii="Arial" w:hAnsi="Arial" w:eastAsia="Times New Roman" w:cs="Arial"/>
                <w:b/>
                <w:b/>
                <w:color w:val="000000"/>
                <w:sz w:val="21"/>
                <w:szCs w:val="21"/>
                <w:lang w:eastAsia="ru-RU"/>
              </w:rPr>
            </w:pPr>
            <w:r>
              <w:rPr>
                <w:rFonts w:eastAsia="Times New Roman" w:cs="Arial" w:ascii="Arial" w:hAnsi="Arial"/>
                <w:b/>
                <w:color w:val="000000"/>
                <w:sz w:val="21"/>
                <w:szCs w:val="21"/>
                <w:lang w:eastAsia="ru-RU"/>
              </w:rPr>
              <w:t>Получатели услуги:</w:t>
            </w:r>
          </w:p>
        </w:tc>
        <w:tc>
          <w:tcPr>
            <w:tcW w:w="13047"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tLeast" w:line="0" w:beforeAutospacing="1" w:after="0"/>
              <w:ind w:left="0" w:right="0" w:hanging="0"/>
              <w:jc w:val="both"/>
              <w:rPr>
                <w:rFonts w:ascii="Arial" w:hAnsi="Arial" w:eastAsia="Times New Roman" w:cs="Arial"/>
                <w:sz w:val="21"/>
                <w:szCs w:val="21"/>
                <w:lang w:eastAsia="ru-RU"/>
              </w:rPr>
            </w:pPr>
            <w:r>
              <w:rPr>
                <w:rFonts w:eastAsia="Times New Roman" w:cs="Arial" w:ascii="Arial" w:hAnsi="Arial"/>
                <w:sz w:val="20"/>
                <w:szCs w:val="20"/>
                <w:lang w:eastAsia="ru-RU"/>
              </w:rPr>
              <w:t>Физические лица</w:t>
            </w:r>
          </w:p>
        </w:tc>
      </w:tr>
      <w:tr>
        <w:trPr>
          <w:trHeight w:val="968" w:hRule="atLeast"/>
        </w:trPr>
        <w:tc>
          <w:tcPr>
            <w:tcW w:w="2943"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Заявители</w:t>
            </w:r>
          </w:p>
        </w:tc>
        <w:tc>
          <w:tcPr>
            <w:tcW w:w="13047"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sz w:val="20"/>
                <w:szCs w:val="20"/>
              </w:rPr>
            </w:pPr>
            <w:r>
              <w:rPr>
                <w:rFonts w:ascii="Arial" w:hAnsi="Arial"/>
                <w:sz w:val="20"/>
                <w:szCs w:val="20"/>
              </w:rPr>
              <w:t>Заявителями при предоставлении муниципальной услуги выступают граждане, состоящие на учете в качестве нуждающихся в жилых помещениях, в порядке очередности, исходя из времени принятия таких граждан на учет.</w:t>
            </w:r>
          </w:p>
          <w:p>
            <w:pPr>
              <w:pStyle w:val="Normal"/>
              <w:widowControl w:val="false"/>
              <w:spacing w:lineRule="auto" w:line="240" w:before="0" w:after="0"/>
              <w:rPr>
                <w:rFonts w:ascii="Arial" w:hAnsi="Arial"/>
                <w:sz w:val="20"/>
                <w:szCs w:val="20"/>
              </w:rPr>
            </w:pPr>
            <w:r>
              <w:rPr>
                <w:rFonts w:ascii="Arial" w:hAnsi="Arial"/>
                <w:sz w:val="20"/>
                <w:szCs w:val="20"/>
              </w:rPr>
            </w:r>
          </w:p>
          <w:p>
            <w:pPr>
              <w:pStyle w:val="Normal"/>
              <w:widowControl w:val="false"/>
              <w:spacing w:lineRule="auto" w:line="240" w:before="0" w:after="0"/>
              <w:rPr>
                <w:rFonts w:ascii="Arial" w:hAnsi="Arial"/>
                <w:sz w:val="20"/>
                <w:szCs w:val="20"/>
              </w:rPr>
            </w:pPr>
            <w:r>
              <w:rPr>
                <w:rFonts w:ascii="Arial" w:hAnsi="Arial"/>
                <w:sz w:val="20"/>
                <w:szCs w:val="20"/>
              </w:rPr>
              <w:t>При этом, вне очереди жилые помещения по договорам социального найма предоставляются:</w:t>
            </w:r>
          </w:p>
          <w:p>
            <w:pPr>
              <w:pStyle w:val="Normal"/>
              <w:widowControl w:val="false"/>
              <w:spacing w:lineRule="auto" w:line="240" w:before="0" w:after="0"/>
              <w:rPr>
                <w:rFonts w:ascii="Arial" w:hAnsi="Arial"/>
                <w:sz w:val="20"/>
                <w:szCs w:val="20"/>
              </w:rPr>
            </w:pPr>
            <w:r>
              <w:rPr>
                <w:rFonts w:ascii="Arial" w:hAnsi="Arial"/>
                <w:sz w:val="20"/>
                <w:szCs w:val="20"/>
              </w:rPr>
            </w:r>
          </w:p>
          <w:p>
            <w:pPr>
              <w:pStyle w:val="Normal"/>
              <w:widowControl w:val="false"/>
              <w:spacing w:lineRule="auto" w:line="240" w:before="0" w:after="0"/>
              <w:rPr>
                <w:rFonts w:ascii="Arial" w:hAnsi="Arial"/>
                <w:sz w:val="20"/>
                <w:szCs w:val="20"/>
              </w:rPr>
            </w:pPr>
            <w:r>
              <w:rPr>
                <w:rFonts w:ascii="Arial" w:hAnsi="Arial"/>
                <w:sz w:val="20"/>
                <w:szCs w:val="20"/>
              </w:rPr>
              <w:t>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 муниципальных нужд в целях последующего изъятия такого жилого помещения»</w:t>
            </w:r>
          </w:p>
          <w:p>
            <w:pPr>
              <w:pStyle w:val="Normal"/>
              <w:widowControl w:val="false"/>
              <w:spacing w:lineRule="auto" w:line="240" w:before="0" w:after="0"/>
              <w:rPr>
                <w:rFonts w:ascii="Arial" w:hAnsi="Arial"/>
                <w:sz w:val="20"/>
                <w:szCs w:val="20"/>
              </w:rPr>
            </w:pPr>
            <w:r>
              <w:rPr>
                <w:rFonts w:ascii="Arial" w:hAnsi="Arial"/>
                <w:sz w:val="20"/>
                <w:szCs w:val="20"/>
              </w:rPr>
            </w:r>
          </w:p>
          <w:p>
            <w:pPr>
              <w:pStyle w:val="Normal"/>
              <w:widowControl w:val="false"/>
              <w:spacing w:lineRule="auto" w:line="240" w:before="0" w:after="0"/>
              <w:rPr>
                <w:rFonts w:ascii="Arial" w:hAnsi="Arial"/>
                <w:sz w:val="20"/>
                <w:szCs w:val="20"/>
              </w:rPr>
            </w:pPr>
            <w:r>
              <w:rPr>
                <w:rFonts w:ascii="Arial" w:hAnsi="Arial"/>
                <w:sz w:val="20"/>
                <w:szCs w:val="20"/>
              </w:rPr>
              <w:t>- гражданам, страдающим тяжелыми формами хронических заболеваний, указанных в перечне соответствующих заболеваний, установленном уполномоченным Правительством Российской Федерации федеральным органом исполнительной власти.</w:t>
            </w:r>
          </w:p>
          <w:p>
            <w:pPr>
              <w:pStyle w:val="Normal"/>
              <w:widowControl w:val="false"/>
              <w:spacing w:lineRule="auto" w:line="240" w:before="0" w:after="0"/>
              <w:rPr>
                <w:rFonts w:ascii="Arial" w:hAnsi="Arial"/>
                <w:sz w:val="20"/>
                <w:szCs w:val="20"/>
              </w:rPr>
            </w:pPr>
            <w:r>
              <w:rPr>
                <w:rFonts w:ascii="Arial" w:hAnsi="Arial"/>
                <w:sz w:val="20"/>
                <w:szCs w:val="20"/>
              </w:rPr>
              <w:t>При предоставлении по договору социального найма освободившегося жилого помещения в коммунальной квартире, в которой проживают несколько нанимателей и (или) собственников, заявителями выступают проживающие в этой квартире наниматели и (или) собственники,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а при отсутствии указанных граждан - проживающие в этой квартире наниматели и (или) собственники,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w:t>
            </w:r>
          </w:p>
        </w:tc>
      </w:tr>
      <w:tr>
        <w:trPr/>
        <w:tc>
          <w:tcPr>
            <w:tcW w:w="2943"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Обязательные документы</w:t>
            </w:r>
          </w:p>
        </w:tc>
        <w:tc>
          <w:tcPr>
            <w:tcW w:w="13047"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rPr>
                <w:rFonts w:ascii="Arial" w:hAnsi="Arial"/>
                <w:sz w:val="20"/>
                <w:szCs w:val="20"/>
              </w:rPr>
            </w:pPr>
            <w:r>
              <w:rPr>
                <w:rFonts w:ascii="Arial" w:hAnsi="Arial"/>
                <w:sz w:val="20"/>
                <w:szCs w:val="20"/>
              </w:rPr>
              <w:t>1) заявление о предоставлении жилого помещения по договору социального найма ;</w:t>
            </w:r>
          </w:p>
          <w:p>
            <w:pPr>
              <w:pStyle w:val="Normal"/>
              <w:widowControl w:val="false"/>
              <w:rPr>
                <w:rFonts w:ascii="Arial" w:hAnsi="Arial"/>
                <w:sz w:val="20"/>
                <w:szCs w:val="20"/>
              </w:rPr>
            </w:pPr>
            <w:r>
              <w:rPr>
                <w:rFonts w:ascii="Arial" w:hAnsi="Arial"/>
                <w:sz w:val="20"/>
                <w:szCs w:val="20"/>
              </w:rPr>
              <w:t>2) паспорт гражданина или иной документ, удостоверяющий его личность, и, в случае если заявитель указал в заявлении просьбу о признании малоимущими, - подтверждающий наличие гражданства РФ (для всех граждан, указанных в заявлении о принятии на учет);</w:t>
            </w:r>
          </w:p>
          <w:p>
            <w:pPr>
              <w:pStyle w:val="Normal"/>
              <w:widowControl w:val="false"/>
              <w:rPr>
                <w:rFonts w:ascii="Arial" w:hAnsi="Arial"/>
                <w:sz w:val="20"/>
                <w:szCs w:val="20"/>
              </w:rPr>
            </w:pPr>
            <w:r>
              <w:rPr>
                <w:rFonts w:ascii="Arial" w:hAnsi="Arial"/>
                <w:sz w:val="20"/>
                <w:szCs w:val="20"/>
              </w:rPr>
              <w:t>3) документы, подтверждающие состав семьи (свидетельство о рождении, свидетельство о заключении брака, решение об усыновлении (удочерении), судебное решение о признании членом семьи и т.п.);</w:t>
            </w:r>
          </w:p>
          <w:p>
            <w:pPr>
              <w:pStyle w:val="Normal"/>
              <w:widowControl w:val="false"/>
              <w:rPr>
                <w:rFonts w:ascii="Arial" w:hAnsi="Arial"/>
                <w:sz w:val="20"/>
                <w:szCs w:val="20"/>
              </w:rPr>
            </w:pPr>
            <w:r>
              <w:rPr>
                <w:rFonts w:ascii="Arial" w:hAnsi="Arial"/>
                <w:sz w:val="20"/>
                <w:szCs w:val="20"/>
              </w:rPr>
              <w:t>4) 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и т.п.), при наличии жилого помещения;</w:t>
            </w:r>
          </w:p>
          <w:p>
            <w:pPr>
              <w:pStyle w:val="Normal"/>
              <w:widowControl w:val="false"/>
              <w:rPr>
                <w:rFonts w:ascii="Arial" w:hAnsi="Arial"/>
                <w:sz w:val="20"/>
                <w:szCs w:val="20"/>
              </w:rPr>
            </w:pPr>
            <w:r>
              <w:rPr>
                <w:rFonts w:ascii="Arial" w:hAnsi="Arial"/>
                <w:sz w:val="20"/>
                <w:szCs w:val="20"/>
              </w:rPr>
              <w:t>Граждане, проживающие в городе Кургане менее пяти лет предоставляют документы с прежнего места жительства</w:t>
            </w:r>
          </w:p>
          <w:p>
            <w:pPr>
              <w:pStyle w:val="Normal"/>
              <w:widowControl w:val="false"/>
              <w:rPr>
                <w:rFonts w:ascii="Arial" w:hAnsi="Arial"/>
                <w:sz w:val="20"/>
                <w:szCs w:val="20"/>
              </w:rPr>
            </w:pPr>
            <w:r>
              <w:rPr>
                <w:rFonts w:ascii="Arial" w:hAnsi="Arial"/>
                <w:sz w:val="20"/>
                <w:szCs w:val="20"/>
              </w:rPr>
              <w:t>В случае предоставления жилого помещения гражданам, которые относятся к определенным федеральным законом, указом Президента РФ или законом субъекта РФ категориям граждан, заявитель дополнительно предоставляет документы, подтверждающие, что данный гражданин относится к указанной категории:</w:t>
            </w:r>
          </w:p>
          <w:p>
            <w:pPr>
              <w:pStyle w:val="Normal"/>
              <w:widowControl w:val="false"/>
              <w:rPr>
                <w:rFonts w:ascii="Arial" w:hAnsi="Arial"/>
                <w:sz w:val="20"/>
                <w:szCs w:val="20"/>
              </w:rPr>
            </w:pPr>
            <w:r>
              <w:rPr>
                <w:rFonts w:ascii="Arial" w:hAnsi="Arial"/>
                <w:sz w:val="20"/>
                <w:szCs w:val="20"/>
              </w:rPr>
              <w:t>- при предоставлении жилого помещения гражданам, являющимся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 медицинское заключение о наличии тяжелой формы хронического заболевания у члена семьи, при которой совместное проживание с ним в одной квартире невозможно, согласно перечню заболеваний, установленному Правительством Российской Федерации;</w:t>
            </w:r>
          </w:p>
          <w:p>
            <w:pPr>
              <w:pStyle w:val="Normal"/>
              <w:widowControl w:val="false"/>
              <w:rPr>
                <w:rFonts w:ascii="Arial" w:hAnsi="Arial"/>
                <w:sz w:val="20"/>
                <w:szCs w:val="20"/>
              </w:rPr>
            </w:pPr>
            <w:r>
              <w:rPr>
                <w:rFonts w:ascii="Arial" w:hAnsi="Arial"/>
                <w:sz w:val="20"/>
                <w:szCs w:val="20"/>
              </w:rPr>
              <w:t>- при предоставлении жилого помещения гражданам, страдающим тяжелыми формами хронических заболеваний, указанных в предусмотренном Правительством Российской Федерации перечне заболеваний, - медицинское заключение о наличии тяжелой формы хронического заболевания у гражданина, при которой совместное проживание с ним в одной квартире невозможно, согласно перечню заболеваний, установленному Правительством Российской Федерации;</w:t>
            </w:r>
          </w:p>
          <w:p>
            <w:pPr>
              <w:pStyle w:val="Normal"/>
              <w:widowControl w:val="false"/>
              <w:rPr>
                <w:rFonts w:ascii="Arial" w:hAnsi="Arial"/>
                <w:sz w:val="20"/>
                <w:szCs w:val="20"/>
              </w:rPr>
            </w:pPr>
            <w:r>
              <w:rPr>
                <w:rFonts w:ascii="Arial" w:hAnsi="Arial"/>
                <w:sz w:val="20"/>
                <w:szCs w:val="20"/>
              </w:rPr>
              <w:t>- при предоставлении жилого помещения инвалидам и семьям, имеющим детей-инвалидов, - медицинское заключение, подтверждающее инвалидность или иной документ подтверждающий право на получение социальной поддержки;</w:t>
            </w:r>
          </w:p>
          <w:p>
            <w:pPr>
              <w:pStyle w:val="Normal"/>
              <w:widowControl w:val="false"/>
              <w:rPr>
                <w:rFonts w:ascii="Arial" w:hAnsi="Arial"/>
                <w:sz w:val="20"/>
                <w:szCs w:val="20"/>
              </w:rPr>
            </w:pPr>
            <w:r>
              <w:rPr>
                <w:rFonts w:ascii="Arial" w:hAnsi="Arial"/>
                <w:sz w:val="20"/>
                <w:szCs w:val="20"/>
              </w:rPr>
              <w:t>- иные документы, в зависимости от категории граждан, подтверждающие право гражданина на получение социальной поддержки.</w:t>
            </w:r>
          </w:p>
          <w:p>
            <w:pPr>
              <w:pStyle w:val="Normal"/>
              <w:widowControl w:val="false"/>
              <w:rPr>
                <w:rFonts w:ascii="Arial" w:hAnsi="Arial"/>
                <w:sz w:val="20"/>
                <w:szCs w:val="20"/>
              </w:rPr>
            </w:pPr>
            <w:r>
              <w:rPr>
                <w:rFonts w:ascii="Arial" w:hAnsi="Arial"/>
                <w:sz w:val="20"/>
                <w:szCs w:val="20"/>
              </w:rPr>
              <w:t>В случае если граждане, состоят на учете в качестве нуждающихся в жилых помещениях как малоимущие, либо в случае предоставления по договору социального найма освободившегося жилого помещения в коммунальной квартире - заявитель дополнительно представляет следующие документы, необходимые для определения размера дохода, приходящегося на каждого члена семьи:</w:t>
            </w:r>
          </w:p>
          <w:p>
            <w:pPr>
              <w:pStyle w:val="Normal"/>
              <w:widowControl w:val="false"/>
              <w:rPr/>
            </w:pPr>
            <w:r>
              <w:rPr>
                <w:rFonts w:ascii="Arial" w:hAnsi="Arial"/>
                <w:sz w:val="20"/>
                <w:szCs w:val="20"/>
              </w:rPr>
              <w:t xml:space="preserve">- документы, подтверждающие доходы заявителя и всех членов семьи, которые учитываются при решении вопроса о признании граждан малоимущими (за один год, непосредственно предшествующий месяцу подачи заявления), - в соответствии с </w:t>
            </w:r>
            <w:hyperlink r:id="rId2">
              <w:r>
                <w:rPr>
                  <w:rFonts w:ascii="Arial" w:hAnsi="Arial"/>
                  <w:sz w:val="20"/>
                  <w:szCs w:val="20"/>
                </w:rPr>
                <w:t>Постановлением</w:t>
              </w:r>
            </w:hyperlink>
            <w:r>
              <w:rPr>
                <w:rFonts w:ascii="Arial" w:hAnsi="Arial"/>
                <w:sz w:val="20"/>
                <w:szCs w:val="20"/>
              </w:rPr>
              <w:t xml:space="preserve"> Правительства Курганской области от 22.09.2015 N 290 "Об утверждении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в случае, если они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widowControl w:val="false"/>
              <w:rPr>
                <w:rFonts w:ascii="Arial" w:hAnsi="Arial"/>
                <w:sz w:val="20"/>
                <w:szCs w:val="20"/>
              </w:rPr>
            </w:pPr>
            <w:r>
              <w:rPr>
                <w:rFonts w:ascii="Arial" w:hAnsi="Arial"/>
                <w:sz w:val="20"/>
                <w:szCs w:val="20"/>
              </w:rPr>
              <w:t>- копии документов, подтверждающих правовые основания владения заявителем и членами его семьи подлежащим налогообложению движимым и недвижимым имуществом на праве собственности, в случае, если они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widowControl w:val="false"/>
              <w:rPr/>
            </w:pPr>
            <w:r>
              <w:rPr>
                <w:rFonts w:ascii="Arial" w:hAnsi="Arial"/>
                <w:sz w:val="20"/>
                <w:szCs w:val="20"/>
              </w:rPr>
              <w:t xml:space="preserve">- копии документов, подтверждающих сведения о стоимости принадлежащего на праве собственности гражданину-заявителю и членам его семьи налогооблагаемого движимого и недвижимого имущества, в случае, если предоставление указанных документов предусмотрено </w:t>
            </w:r>
            <w:hyperlink r:id="rId3">
              <w:r>
                <w:rPr>
                  <w:rFonts w:ascii="Arial" w:hAnsi="Arial"/>
                  <w:sz w:val="20"/>
                  <w:szCs w:val="20"/>
                </w:rPr>
                <w:t>Постановлением</w:t>
              </w:r>
            </w:hyperlink>
            <w:r>
              <w:rPr>
                <w:rFonts w:ascii="Arial" w:hAnsi="Arial"/>
                <w:sz w:val="20"/>
                <w:szCs w:val="20"/>
              </w:rPr>
              <w:t xml:space="preserve"> Правительства Курганской области от 22.09.2015 N 290 «Об утверждении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и если они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в т.ч. определение стоимости земельных участков, выполненное филиалом ФГБУ «Федеральная кадастровая палата Федеральной службы государственной регистрации, кадастра и картографии» по Курганской области, при отсутствии сведений, внесенных в государственный кадастр недвижимости, в виде кадастровой справки о кадастровой стоимости земельного участка (выполняется за счет средств заявителя);</w:t>
            </w:r>
          </w:p>
          <w:p>
            <w:pPr>
              <w:pStyle w:val="Normal"/>
              <w:widowControl w:val="false"/>
              <w:rPr>
                <w:rFonts w:ascii="Arial" w:hAnsi="Arial"/>
                <w:sz w:val="20"/>
                <w:szCs w:val="20"/>
              </w:rPr>
            </w:pPr>
            <w:r>
              <w:rPr>
                <w:rFonts w:ascii="Arial" w:hAnsi="Arial"/>
                <w:sz w:val="20"/>
                <w:szCs w:val="20"/>
              </w:rPr>
              <w:t>- данные об определении стоимости транспортных средств, в соответствии с законодательством об оценочной деятельности;</w:t>
            </w:r>
          </w:p>
          <w:p>
            <w:pPr>
              <w:pStyle w:val="Normal"/>
              <w:widowControl w:val="false"/>
              <w:rPr>
                <w:rFonts w:ascii="Arial" w:hAnsi="Arial"/>
                <w:sz w:val="20"/>
                <w:szCs w:val="20"/>
              </w:rPr>
            </w:pPr>
            <w:r>
              <w:rPr>
                <w:rFonts w:ascii="Arial" w:hAnsi="Arial"/>
                <w:sz w:val="20"/>
                <w:szCs w:val="20"/>
              </w:rPr>
              <w:t>- выписки (копии документов) банков и иных кредитных организаций о размере денежных средств, находящихся на счетах, во вкладах в банках и иных кредитных организациях.</w:t>
            </w:r>
          </w:p>
          <w:p>
            <w:pPr>
              <w:pStyle w:val="Normal"/>
              <w:widowControl w:val="false"/>
              <w:spacing w:before="0" w:after="200"/>
              <w:rPr>
                <w:rFonts w:ascii="Arial" w:hAnsi="Arial"/>
                <w:sz w:val="20"/>
                <w:szCs w:val="20"/>
              </w:rPr>
            </w:pPr>
            <w:r>
              <w:rPr>
                <w:rFonts w:ascii="Arial" w:hAnsi="Arial"/>
                <w:sz w:val="20"/>
                <w:szCs w:val="20"/>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tc>
      </w:tr>
      <w:tr>
        <w:trPr>
          <w:trHeight w:val="4144" w:hRule="atLeast"/>
        </w:trPr>
        <w:tc>
          <w:tcPr>
            <w:tcW w:w="2943" w:type="dxa"/>
            <w:tcBorders>
              <w:top w:val="single" w:sz="6" w:space="0" w:color="EDEDED"/>
              <w:bottom w:val="single" w:sz="6" w:space="0" w:color="EDEDED"/>
              <w:right w:val="single" w:sz="6" w:space="0" w:color="EDEDED"/>
            </w:tcBorders>
            <w:shd w:fill="B4C7DC" w:val="clear"/>
          </w:tcPr>
          <w:p>
            <w:pPr>
              <w:pStyle w:val="Normal"/>
              <w:widowControl w:val="false"/>
              <w:spacing w:lineRule="atLeast" w:line="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Необязательные документы</w:t>
            </w:r>
          </w:p>
        </w:tc>
        <w:tc>
          <w:tcPr>
            <w:tcW w:w="13047"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rPr>
                <w:rFonts w:ascii="Arial" w:hAnsi="Arial"/>
                <w:sz w:val="20"/>
                <w:szCs w:val="20"/>
              </w:rPr>
            </w:pPr>
            <w:r>
              <w:rPr>
                <w:rFonts w:ascii="Arial" w:hAnsi="Arial"/>
                <w:sz w:val="20"/>
                <w:szCs w:val="20"/>
              </w:rPr>
              <w:t>1) выписка из Единого государственного реестра недвижимости о правах заявителя и каждого члена его семьи на имеющиеся у них объекты недвижимого имущества по месту жительства заявителя;</w:t>
            </w:r>
          </w:p>
          <w:p>
            <w:pPr>
              <w:pStyle w:val="Normal"/>
              <w:widowControl w:val="false"/>
              <w:rPr>
                <w:rFonts w:ascii="Arial" w:hAnsi="Arial"/>
                <w:sz w:val="20"/>
                <w:szCs w:val="20"/>
              </w:rPr>
            </w:pPr>
            <w:r>
              <w:rPr>
                <w:rFonts w:ascii="Arial" w:hAnsi="Arial"/>
                <w:sz w:val="20"/>
                <w:szCs w:val="20"/>
              </w:rPr>
              <w:t>2) акт уполномоченного органа, подтверждающий, что жилое помещение, в котором проживает гражданин, признано в установленном порядке непригодным для проживания и ремонту или реконструкции не подлежит - в случае предоставления жилого помещения гражданам, проживающих в помещениях, не отвечающих установленным для жилых помещений требованиям.</w:t>
            </w:r>
          </w:p>
          <w:p>
            <w:pPr>
              <w:pStyle w:val="Normal"/>
              <w:widowControl w:val="false"/>
              <w:rPr>
                <w:rFonts w:ascii="Arial" w:hAnsi="Arial"/>
                <w:sz w:val="20"/>
                <w:szCs w:val="20"/>
              </w:rPr>
            </w:pPr>
            <w:bookmarkStart w:id="0" w:name="P136"/>
            <w:bookmarkEnd w:id="0"/>
            <w:r>
              <w:rPr>
                <w:rFonts w:ascii="Arial" w:hAnsi="Arial"/>
                <w:sz w:val="20"/>
                <w:szCs w:val="20"/>
              </w:rPr>
              <w:t>3) справка в отношении заявителя и каждого члена его семьи из организации (органа), осуществляющей (осуществляющего) технический учет жилищного фонда, о наличии или отсутствии жилых помещений на праве собственности по месту жительства заявителя; при наличии - технический паспорт на дом;</w:t>
            </w:r>
          </w:p>
          <w:p>
            <w:pPr>
              <w:pStyle w:val="Normal"/>
              <w:widowControl w:val="false"/>
              <w:rPr/>
            </w:pPr>
            <w:r>
              <w:rPr>
                <w:rFonts w:ascii="Arial" w:hAnsi="Arial"/>
                <w:sz w:val="20"/>
                <w:szCs w:val="20"/>
              </w:rPr>
              <w:t>Граждане, проживающие в городе Кургане менее пяти лет, вправе представить по собственной инициативе документы с прежнего места жительства.</w:t>
            </w:r>
          </w:p>
          <w:p>
            <w:pPr>
              <w:pStyle w:val="Normal"/>
              <w:widowControl w:val="false"/>
              <w:rPr/>
            </w:pPr>
            <w:r>
              <w:rPr>
                <w:rFonts w:ascii="Arial" w:hAnsi="Arial"/>
                <w:sz w:val="20"/>
                <w:szCs w:val="20"/>
              </w:rPr>
              <w:t>В случае если граждане, достигшие первой очереди на учете в качестве нуждающихся в жилых помещениях, состоят на учете в качестве нуждающихся в жилых помещениях как малоимущие, либо в случае предоставления по договору социального найма освободившегося жилого помещения в коммунальной квартире - заявитель вправе дополнительно представить по собственной инициативе следующие документы, необходимые для определения размера дохода, приходящегося на каждого члена семьи:</w:t>
            </w:r>
          </w:p>
          <w:p>
            <w:pPr>
              <w:pStyle w:val="Normal"/>
              <w:widowControl w:val="false"/>
              <w:rPr/>
            </w:pPr>
            <w:r>
              <w:rPr>
                <w:rFonts w:ascii="Arial" w:hAnsi="Arial"/>
                <w:sz w:val="20"/>
                <w:szCs w:val="20"/>
              </w:rPr>
              <w:t xml:space="preserve">- документы, подтверждающие доходы заявителя и всех членов семьи, которые учитываются при решении вопроса о признании граждан малоимущими (за один год, непосредственно предшествующий месяцу подачи заявления) - в соответствии с </w:t>
            </w:r>
            <w:hyperlink r:id="rId4">
              <w:r>
                <w:rPr>
                  <w:rFonts w:ascii="Arial" w:hAnsi="Arial"/>
                  <w:sz w:val="20"/>
                  <w:szCs w:val="20"/>
                </w:rPr>
                <w:t>Постановлением</w:t>
              </w:r>
            </w:hyperlink>
            <w:r>
              <w:rPr>
                <w:rFonts w:ascii="Arial" w:hAnsi="Arial"/>
                <w:sz w:val="20"/>
                <w:szCs w:val="20"/>
              </w:rPr>
              <w:t xml:space="preserve"> Правительства Курганской области от 22.09.2015 N 290 "Об утверждении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в случае,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widowControl w:val="false"/>
              <w:rPr>
                <w:rFonts w:ascii="Arial" w:hAnsi="Arial"/>
                <w:sz w:val="20"/>
                <w:szCs w:val="20"/>
              </w:rPr>
            </w:pPr>
            <w:r>
              <w:rPr>
                <w:rFonts w:ascii="Arial" w:hAnsi="Arial"/>
                <w:sz w:val="20"/>
                <w:szCs w:val="20"/>
              </w:rPr>
              <w:t>- копии документов, подтверждающих правовые основания владения заявителем и членами его семьи подлежащим налогообложению движимым и недвижимым имуществом на праве собственности, в случае,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widowControl w:val="false"/>
              <w:rPr/>
            </w:pPr>
            <w:r>
              <w:rPr>
                <w:rFonts w:ascii="Arial" w:hAnsi="Arial"/>
                <w:sz w:val="20"/>
                <w:szCs w:val="20"/>
              </w:rPr>
              <w:t xml:space="preserve">- копии документов, подтверждающих сведения о стоимости принадлежащего на праве собственности гражданину-заявителю и членам его семьи налогооблагаемого движимого и недвижимого имущества, в случае, если предоставление указанных документов предусмотрено </w:t>
            </w:r>
            <w:hyperlink r:id="rId5">
              <w:r>
                <w:rPr>
                  <w:rFonts w:ascii="Arial" w:hAnsi="Arial"/>
                  <w:sz w:val="20"/>
                  <w:szCs w:val="20"/>
                </w:rPr>
                <w:t>Постановлением</w:t>
              </w:r>
            </w:hyperlink>
            <w:r>
              <w:rPr>
                <w:rFonts w:ascii="Arial" w:hAnsi="Arial"/>
                <w:sz w:val="20"/>
                <w:szCs w:val="20"/>
              </w:rPr>
              <w:t xml:space="preserve"> Правительства Курганской области от 22.09.2015 N 290 "Об утверждении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и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в т.ч.:</w:t>
            </w:r>
          </w:p>
          <w:p>
            <w:pPr>
              <w:pStyle w:val="Normal"/>
              <w:widowControl w:val="false"/>
              <w:rPr>
                <w:rFonts w:ascii="Arial" w:hAnsi="Arial"/>
                <w:sz w:val="20"/>
                <w:szCs w:val="20"/>
              </w:rPr>
            </w:pPr>
            <w:r>
              <w:rPr>
                <w:rFonts w:ascii="Arial" w:hAnsi="Arial"/>
                <w:sz w:val="20"/>
                <w:szCs w:val="20"/>
              </w:rPr>
              <w:t>- данные о кадастровой стоимости недвижимого имущества, подлежащего налогообложению налогом на имущество физических лиц (до даты начала применения на территории города Кургана порядка определения налоговой базы исходя из кадастровой стоимости объектов налогообложения - данные об инвентаризационной стоимости недвижимого имущества, подлежащего налогообложению налогом на имущество физических лиц); по земельным участкам - кадастровая справка о кадастровой стоимости земельного участка.</w:t>
            </w:r>
          </w:p>
          <w:p>
            <w:pPr>
              <w:pStyle w:val="Normal"/>
              <w:widowControl w:val="false"/>
              <w:spacing w:before="0" w:after="200"/>
              <w:rPr>
                <w:rFonts w:ascii="Arial" w:hAnsi="Arial"/>
                <w:sz w:val="20"/>
                <w:szCs w:val="20"/>
              </w:rPr>
            </w:pPr>
            <w:r>
              <w:rPr>
                <w:rFonts w:ascii="Arial" w:hAnsi="Arial"/>
                <w:sz w:val="20"/>
                <w:szCs w:val="20"/>
              </w:rPr>
              <w:t>При непредоставлении указанных в настоящем пункте документов заявителем Департамент запрашивает недостающие документы (информацию), необходимые(ую) в целях предоставления муниципальной услуги, в соответствующих государственных органах, органах местного самоуправления, организациях, участвующих в предоставлении государственных и муниципальных услуг, в рамках системы межведомственного взаимодействия, в т.ч.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tc>
      </w:tr>
      <w:tr>
        <w:trPr/>
        <w:tc>
          <w:tcPr>
            <w:tcW w:w="2943"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ind w:left="0" w:right="0" w:hanging="0"/>
              <w:rPr>
                <w:rFonts w:ascii="Arial" w:hAnsi="Arial" w:eastAsia="Times New Roman" w:cs="Arial"/>
                <w:b/>
                <w:b/>
                <w:color w:val="000000"/>
                <w:sz w:val="22"/>
                <w:szCs w:val="22"/>
                <w:lang w:eastAsia="ru-RU"/>
              </w:rPr>
            </w:pPr>
            <w:r>
              <w:rPr>
                <w:rFonts w:eastAsia="Times New Roman" w:cs="Arial" w:ascii="Arial" w:hAnsi="Arial"/>
                <w:b/>
                <w:color w:val="000000" w:themeShade="80"/>
                <w:sz w:val="22"/>
                <w:szCs w:val="22"/>
                <w:lang w:eastAsia="ru-RU"/>
              </w:rPr>
              <w:t>Результат</w:t>
            </w:r>
          </w:p>
        </w:tc>
        <w:tc>
          <w:tcPr>
            <w:tcW w:w="13047"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sz w:val="20"/>
                <w:szCs w:val="20"/>
              </w:rPr>
            </w:pPr>
            <w:r>
              <w:rPr>
                <w:rFonts w:ascii="Arial" w:hAnsi="Arial"/>
                <w:sz w:val="20"/>
                <w:szCs w:val="20"/>
              </w:rPr>
              <w:t>- постановления Администрации города Кургана о предоставлении жилого помещения по договору социального найма</w:t>
            </w:r>
          </w:p>
          <w:p>
            <w:pPr>
              <w:pStyle w:val="Normal"/>
              <w:widowControl w:val="false"/>
              <w:spacing w:lineRule="auto" w:line="240" w:before="0" w:after="0"/>
              <w:rPr>
                <w:rFonts w:ascii="Arial" w:hAnsi="Arial"/>
                <w:sz w:val="20"/>
                <w:szCs w:val="20"/>
              </w:rPr>
            </w:pPr>
            <w:r>
              <w:rPr>
                <w:rFonts w:ascii="Arial" w:hAnsi="Arial"/>
                <w:sz w:val="20"/>
                <w:szCs w:val="20"/>
              </w:rPr>
              <w:t>- отказ в предоставлении муниципальной услуги.</w:t>
            </w:r>
          </w:p>
        </w:tc>
      </w:tr>
      <w:tr>
        <w:trPr/>
        <w:tc>
          <w:tcPr>
            <w:tcW w:w="2943"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b/>
                <w:b/>
                <w:bCs/>
              </w:rPr>
            </w:pPr>
            <w:r>
              <w:rPr>
                <w:rFonts w:ascii="Arial" w:hAnsi="Arial"/>
                <w:b/>
                <w:bCs/>
              </w:rPr>
              <w:t>Срок предоставления услуги</w:t>
            </w:r>
          </w:p>
        </w:tc>
        <w:tc>
          <w:tcPr>
            <w:tcW w:w="13047"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0" w:after="200"/>
              <w:rPr>
                <w:rFonts w:ascii="Arial" w:hAnsi="Arial"/>
                <w:sz w:val="20"/>
                <w:szCs w:val="20"/>
              </w:rPr>
            </w:pPr>
            <w:r>
              <w:rPr>
                <w:rFonts w:ascii="Arial" w:hAnsi="Arial"/>
                <w:sz w:val="20"/>
                <w:szCs w:val="20"/>
              </w:rPr>
              <w:t>не более 30 рабочих дней со дня представления в Департамент документов из МФЦ</w:t>
            </w:r>
          </w:p>
        </w:tc>
      </w:tr>
      <w:tr>
        <w:trPr/>
        <w:tc>
          <w:tcPr>
            <w:tcW w:w="2943"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Основания для отказа в приеме заявления</w:t>
            </w:r>
          </w:p>
        </w:tc>
        <w:tc>
          <w:tcPr>
            <w:tcW w:w="13047"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0" w:after="200"/>
              <w:rPr>
                <w:rFonts w:ascii="Arial" w:hAnsi="Arial"/>
                <w:sz w:val="20"/>
                <w:szCs w:val="20"/>
              </w:rPr>
            </w:pPr>
            <w:r>
              <w:rPr>
                <w:rFonts w:ascii="Arial" w:hAnsi="Arial"/>
                <w:sz w:val="20"/>
                <w:szCs w:val="20"/>
              </w:rPr>
              <w:t>Отсутствуют.</w:t>
            </w:r>
          </w:p>
        </w:tc>
      </w:tr>
      <w:tr>
        <w:trPr>
          <w:trHeight w:val="523" w:hRule="atLeast"/>
        </w:trPr>
        <w:tc>
          <w:tcPr>
            <w:tcW w:w="2943"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Стоимость</w:t>
            </w:r>
          </w:p>
        </w:tc>
        <w:tc>
          <w:tcPr>
            <w:tcW w:w="13047"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0" w:after="200"/>
              <w:rPr>
                <w:rFonts w:ascii="Arial" w:hAnsi="Arial"/>
                <w:sz w:val="20"/>
                <w:szCs w:val="20"/>
              </w:rPr>
            </w:pPr>
            <w:r>
              <w:rPr>
                <w:rFonts w:ascii="Arial" w:hAnsi="Arial"/>
                <w:sz w:val="20"/>
                <w:szCs w:val="20"/>
              </w:rPr>
              <w:t>Муниципальная услуга предоставляется на бесплатной основе.</w:t>
            </w:r>
          </w:p>
        </w:tc>
      </w:tr>
      <w:tr>
        <w:trPr/>
        <w:tc>
          <w:tcPr>
            <w:tcW w:w="2943" w:type="dxa"/>
            <w:tcBorders>
              <w:top w:val="single" w:sz="6" w:space="0" w:color="EDEDED"/>
              <w:bottom w:val="single" w:sz="6" w:space="0" w:color="EDEDED"/>
              <w:right w:val="single" w:sz="6" w:space="0" w:color="EDEDED"/>
            </w:tcBorders>
            <w:shd w:fill="B4C7DC" w:val="clear"/>
          </w:tcPr>
          <w:p>
            <w:pPr>
              <w:pStyle w:val="Normal"/>
              <w:widowControl w:val="false"/>
              <w:spacing w:lineRule="atLeast" w:line="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Иные требования, учитывающие особенности предоставления государственной услуги через МФЦ</w:t>
            </w:r>
          </w:p>
        </w:tc>
        <w:tc>
          <w:tcPr>
            <w:tcW w:w="13047"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0" w:after="200"/>
              <w:rPr>
                <w:rFonts w:ascii="Arial" w:hAnsi="Arial"/>
                <w:sz w:val="20"/>
                <w:szCs w:val="20"/>
              </w:rPr>
            </w:pPr>
            <w:r>
              <w:rPr>
                <w:rFonts w:ascii="Arial" w:hAnsi="Arial"/>
                <w:sz w:val="20"/>
                <w:szCs w:val="20"/>
              </w:rPr>
            </w:r>
          </w:p>
        </w:tc>
      </w:tr>
    </w:tbl>
    <w:p>
      <w:pPr>
        <w:pStyle w:val="Normal"/>
        <w:spacing w:before="0" w:after="200"/>
        <w:jc w:val="right"/>
        <w:rPr>
          <w:rFonts w:ascii="Arial" w:hAnsi="Arial" w:cs="Arial"/>
          <w:sz w:val="21"/>
          <w:szCs w:val="21"/>
        </w:rPr>
      </w:pPr>
      <w:r>
        <w:rPr/>
      </w:r>
    </w:p>
    <w:sectPr>
      <w:type w:val="nextPage"/>
      <w:pgSz w:orient="landscape" w:w="16838" w:h="11906"/>
      <w:pgMar w:left="851" w:right="1134" w:header="0" w:top="426"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0a15b1"/>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3"/>
    <w:uiPriority w:val="99"/>
    <w:semiHidden/>
    <w:qFormat/>
    <w:rsid w:val="00236378"/>
    <w:rPr>
      <w:rFonts w:ascii="Tahoma" w:hAnsi="Tahoma" w:cs="Tahoma"/>
      <w:sz w:val="16"/>
      <w:szCs w:val="16"/>
    </w:rPr>
  </w:style>
  <w:style w:type="character" w:styleId="11" w:customStyle="1">
    <w:name w:val="Заголовок 1 Знак"/>
    <w:basedOn w:val="DefaultParagraphFont"/>
    <w:link w:val="1"/>
    <w:uiPriority w:val="9"/>
    <w:qFormat/>
    <w:rsid w:val="000a15b1"/>
    <w:rPr>
      <w:rFonts w:ascii="Times New Roman" w:hAnsi="Times New Roman" w:eastAsia="Times New Roman" w:cs="Times New Roman"/>
      <w:b/>
      <w:bCs/>
      <w:kern w:val="2"/>
      <w:sz w:val="48"/>
      <w:szCs w:val="48"/>
      <w:lang w:eastAsia="ru-RU"/>
    </w:rPr>
  </w:style>
  <w:style w:type="character" w:styleId="Style14">
    <w:name w:val="Интернет-ссылка"/>
    <w:basedOn w:val="DefaultParagraphFont"/>
    <w:uiPriority w:val="99"/>
    <w:semiHidden/>
    <w:unhideWhenUsed/>
    <w:rsid w:val="00564d10"/>
    <w:rPr>
      <w:color w:val="0000FF"/>
      <w:u w:val="single"/>
    </w:rPr>
  </w:style>
  <w:style w:type="character" w:styleId="Style15">
    <w:name w:val="Выделение"/>
    <w:basedOn w:val="DefaultParagraphFont"/>
    <w:uiPriority w:val="20"/>
    <w:qFormat/>
    <w:rsid w:val="008160b2"/>
    <w:rPr>
      <w:i/>
      <w:iCs/>
    </w:rPr>
  </w:style>
  <w:style w:type="character" w:styleId="ConsPlusNormal" w:customStyle="1">
    <w:name w:val="ConsPlusNormal Знак"/>
    <w:basedOn w:val="DefaultParagraphFont"/>
    <w:link w:val="ConsPlusNormal"/>
    <w:qFormat/>
    <w:locked/>
    <w:rsid w:val="00575d31"/>
    <w:rPr>
      <w:rFonts w:ascii="Calibri" w:hAnsi="Calibri" w:eastAsia="Times New Roman" w:cs="Calibri"/>
      <w:szCs w:val="20"/>
      <w:lang w:eastAsia="ru-RU"/>
    </w:rPr>
  </w:style>
  <w:style w:type="character" w:styleId="Ngscope" w:customStyle="1">
    <w:name w:val="ng-scope"/>
    <w:basedOn w:val="DefaultParagraphFont"/>
    <w:qFormat/>
    <w:rsid w:val="000f6416"/>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BalloonText">
    <w:name w:val="Balloon Text"/>
    <w:basedOn w:val="Normal"/>
    <w:link w:val="a4"/>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1" w:customStyle="1">
    <w:name w:val="ConsPlusNormal"/>
    <w:link w:val="ConsPlusNormal0"/>
    <w:qFormat/>
    <w:rsid w:val="0039620a"/>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4b3fc2"/>
    <w:pPr>
      <w:spacing w:lineRule="auto" w:line="240" w:beforeAutospacing="1" w:after="0"/>
      <w:jc w:val="both"/>
    </w:pPr>
    <w:rPr>
      <w:rFonts w:ascii="Times New Roman" w:hAnsi="Times New Roman" w:eastAsia="Times New Roman" w:cs="Times New Roman"/>
      <w:color w:val="000000"/>
      <w:sz w:val="24"/>
      <w:szCs w:val="24"/>
      <w:lang w:eastAsia="ru-RU"/>
    </w:rPr>
  </w:style>
  <w:style w:type="paragraph" w:styleId="Western" w:customStyle="1">
    <w:name w:val="western"/>
    <w:basedOn w:val="Normal"/>
    <w:qFormat/>
    <w:rsid w:val="006c56f7"/>
    <w:pPr>
      <w:spacing w:lineRule="auto" w:line="240" w:beforeAutospacing="1" w:after="0"/>
      <w:jc w:val="both"/>
    </w:pPr>
    <w:rPr>
      <w:rFonts w:ascii="Liberation Sans" w:hAnsi="Liberation Sans" w:eastAsia="Times New Roman" w:cs="Liberation Sans"/>
      <w:color w:val="000000"/>
      <w:sz w:val="24"/>
      <w:szCs w:val="24"/>
      <w:lang w:eastAsia="ru-RU"/>
    </w:rPr>
  </w:style>
  <w:style w:type="paragraph" w:styleId="Frgutexttitle" w:customStyle="1">
    <w:name w:val="frgu-text-title"/>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Ngbinding" w:customStyle="1">
    <w:name w:val="ng-binding"/>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A41B44B9D5732871A9C6560079B453A1646940BD24F508E9E8A39890A74BBA8gDqDI" TargetMode="External"/><Relationship Id="rId3" Type="http://schemas.openxmlformats.org/officeDocument/2006/relationships/hyperlink" Target="consultantplus://offline/ref=329F523448F0EBE42EA93768D13DFCC32105AAF537ECC14BEA87D308949854B3CCEA3E8EDD6ADD43AB114A24AE81CBE942dDG" TargetMode="External"/><Relationship Id="rId4" Type="http://schemas.openxmlformats.org/officeDocument/2006/relationships/hyperlink" Target="consultantplus://offline/ref=4A41B44B9D5732871A9C6560079B453A1646940BD24F508E9E8A39890A74BBA8gDqDI" TargetMode="External"/><Relationship Id="rId5" Type="http://schemas.openxmlformats.org/officeDocument/2006/relationships/hyperlink" Target="consultantplus://offline/ref=4A41B44B9D5732871A9C6560079B453A1646940BD24F508E9E8A39890A74BBA8gDqDI"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FD66E-F1DD-48B6-9D8C-F79F9872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Application>LibreOffice/7.0.4.2$Windows_X86_64 LibreOffice_project/dcf040e67528d9187c66b2379df5ea4407429775</Application>
  <AppVersion>15.0000</AppVersion>
  <Pages>5</Pages>
  <Words>1813</Words>
  <Characters>13248</Characters>
  <CharactersWithSpaces>15002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2021-07-26T09:22:00Z</dcterms:created>
  <dc:creator>Надежда Николаевна Плотникова</dc:creator>
  <dc:description/>
  <dc:language>ru-RU</dc:language>
  <cp:lastModifiedBy/>
  <cp:lastPrinted>2018-08-08T10:10:00Z</cp:lastPrinted>
  <dcterms:modified xsi:type="dcterms:W3CDTF">2025-10-03T09:35:33Z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