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564D10" w:rsidTr="00DB4332">
        <w:trPr>
          <w:trHeight w:val="571"/>
          <w:tblCellSpacing w:w="15" w:type="dxa"/>
        </w:trPr>
        <w:tc>
          <w:tcPr>
            <w:tcW w:w="2403" w:type="dxa"/>
            <w:shd w:val="clear" w:color="auto" w:fill="FAFAFA"/>
            <w:tcMar>
              <w:top w:w="150" w:type="dxa"/>
              <w:left w:w="150" w:type="dxa"/>
              <w:bottom w:w="150" w:type="dxa"/>
              <w:right w:w="150" w:type="dxa"/>
            </w:tcMar>
          </w:tcPr>
          <w:p w:rsidR="00DB4332" w:rsidRPr="00276D7F" w:rsidRDefault="00DB4332"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Наименование услуги</w:t>
            </w:r>
          </w:p>
        </w:tc>
        <w:tc>
          <w:tcPr>
            <w:tcW w:w="12950" w:type="dxa"/>
            <w:shd w:val="clear" w:color="auto" w:fill="auto"/>
            <w:tcMar>
              <w:top w:w="150" w:type="dxa"/>
              <w:left w:w="150" w:type="dxa"/>
              <w:bottom w:w="150" w:type="dxa"/>
              <w:right w:w="150" w:type="dxa"/>
            </w:tcMar>
          </w:tcPr>
          <w:p w:rsidR="00DB4332" w:rsidRPr="00276D7F" w:rsidRDefault="00AF5036" w:rsidP="004F72B3">
            <w:pPr>
              <w:spacing w:after="0" w:line="240" w:lineRule="auto"/>
              <w:jc w:val="both"/>
              <w:rPr>
                <w:rFonts w:ascii="Arial" w:eastAsia="Times New Roman" w:hAnsi="Arial" w:cs="Arial"/>
                <w:b/>
                <w:sz w:val="21"/>
                <w:szCs w:val="21"/>
                <w:lang w:eastAsia="ru-RU"/>
              </w:rPr>
            </w:pPr>
            <w:r w:rsidRPr="00276D7F">
              <w:rPr>
                <w:rFonts w:ascii="Arial" w:eastAsia="Times New Roman" w:hAnsi="Arial" w:cs="Arial"/>
                <w:b/>
                <w:sz w:val="21"/>
                <w:szCs w:val="21"/>
                <w:lang w:eastAsia="ru-RU"/>
              </w:rPr>
              <w:t>Прием заявлений, документов, а также постановка на учет в качестве нуждающихся в жилых помещениях</w:t>
            </w:r>
          </w:p>
        </w:tc>
      </w:tr>
      <w:tr w:rsidR="00236378" w:rsidRPr="00564D10" w:rsidTr="00DB4332">
        <w:trPr>
          <w:trHeight w:val="571"/>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Ответственный орган</w:t>
            </w:r>
          </w:p>
        </w:tc>
        <w:tc>
          <w:tcPr>
            <w:tcW w:w="12950" w:type="dxa"/>
            <w:shd w:val="clear" w:color="auto" w:fill="auto"/>
            <w:tcMar>
              <w:top w:w="150" w:type="dxa"/>
              <w:left w:w="150" w:type="dxa"/>
              <w:bottom w:w="150" w:type="dxa"/>
              <w:right w:w="150" w:type="dxa"/>
            </w:tcMar>
          </w:tcPr>
          <w:p w:rsidR="00236378" w:rsidRPr="00276D7F" w:rsidRDefault="00982714" w:rsidP="00937CA5">
            <w:pPr>
              <w:spacing w:after="0" w:line="240" w:lineRule="auto"/>
              <w:rPr>
                <w:rFonts w:ascii="Arial" w:hAnsi="Arial" w:cs="Arial"/>
                <w:sz w:val="21"/>
                <w:szCs w:val="21"/>
              </w:rPr>
            </w:pPr>
            <w:r w:rsidRPr="00276D7F">
              <w:rPr>
                <w:rFonts w:ascii="Arial" w:eastAsia="Times New Roman" w:hAnsi="Arial" w:cs="Arial"/>
                <w:color w:val="000000"/>
                <w:sz w:val="21"/>
                <w:szCs w:val="21"/>
                <w:lang w:eastAsia="ru-RU"/>
              </w:rPr>
              <w:t>Департамент</w:t>
            </w:r>
            <w:r w:rsidRPr="00276D7F">
              <w:rPr>
                <w:rFonts w:ascii="Arial" w:hAnsi="Arial" w:cs="Arial"/>
                <w:sz w:val="21"/>
                <w:szCs w:val="21"/>
              </w:rPr>
              <w:t xml:space="preserve"> жилищно-коммунального хозяйства и строительства Администрации города Кургана</w:t>
            </w:r>
          </w:p>
        </w:tc>
      </w:tr>
      <w:tr w:rsidR="00236378" w:rsidRPr="00564D10" w:rsidTr="00C5056A">
        <w:trPr>
          <w:trHeight w:val="968"/>
          <w:tblCellSpacing w:w="15" w:type="dxa"/>
        </w:trPr>
        <w:tc>
          <w:tcPr>
            <w:tcW w:w="2403" w:type="dxa"/>
            <w:shd w:val="clear" w:color="auto" w:fill="FAFAFA"/>
            <w:tcMar>
              <w:top w:w="150" w:type="dxa"/>
              <w:left w:w="150" w:type="dxa"/>
              <w:bottom w:w="150" w:type="dxa"/>
              <w:right w:w="150" w:type="dxa"/>
            </w:tcMar>
            <w:hideMark/>
          </w:tcPr>
          <w:p w:rsidR="00236378" w:rsidRPr="00276D7F" w:rsidRDefault="00564D10"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Заявители</w:t>
            </w:r>
          </w:p>
        </w:tc>
        <w:tc>
          <w:tcPr>
            <w:tcW w:w="12950" w:type="dxa"/>
            <w:shd w:val="clear" w:color="auto" w:fill="auto"/>
            <w:tcMar>
              <w:top w:w="150" w:type="dxa"/>
              <w:left w:w="150" w:type="dxa"/>
              <w:bottom w:w="150" w:type="dxa"/>
              <w:right w:w="150" w:type="dxa"/>
            </w:tcMar>
          </w:tcPr>
          <w:p w:rsidR="002E320C" w:rsidRPr="002E320C" w:rsidRDefault="002E320C" w:rsidP="00276D7F">
            <w:pPr>
              <w:spacing w:before="100" w:beforeAutospacing="1" w:after="100" w:afterAutospacing="1" w:line="240" w:lineRule="auto"/>
              <w:jc w:val="both"/>
              <w:rPr>
                <w:rFonts w:ascii="Arial" w:eastAsia="Times New Roman" w:hAnsi="Arial" w:cs="Arial"/>
                <w:sz w:val="21"/>
                <w:szCs w:val="21"/>
                <w:lang w:eastAsia="ru-RU"/>
              </w:rPr>
            </w:pPr>
            <w:proofErr w:type="gramStart"/>
            <w:r w:rsidRPr="002E320C">
              <w:rPr>
                <w:rFonts w:ascii="Arial" w:eastAsia="Times New Roman" w:hAnsi="Arial" w:cs="Arial"/>
                <w:sz w:val="21"/>
                <w:szCs w:val="21"/>
                <w:lang w:eastAsia="ru-RU"/>
              </w:rPr>
              <w:t xml:space="preserve">Заявителями при предоставлении муниципальной услуги выступают граждане Российской Федерации, зарегистрированные по месту жительства в городе Кургане, которые являются малоимущими и (или) относятся к иным определенным федеральным законом, указом Президента РФ или законом субъекта РФ категориям граждан, и могут быть признаны нуждающимися в жилых помещениях по основаниям, предусмотренным статьей 51 Жилищного Кодекса РФ, а именно: </w:t>
            </w:r>
            <w:proofErr w:type="gramEnd"/>
          </w:p>
          <w:p w:rsidR="002E320C" w:rsidRPr="002E320C" w:rsidRDefault="002E320C" w:rsidP="002E320C">
            <w:pPr>
              <w:spacing w:before="100" w:beforeAutospacing="1" w:after="100" w:afterAutospacing="1" w:line="240" w:lineRule="auto"/>
              <w:ind w:firstLine="532"/>
              <w:jc w:val="both"/>
              <w:rPr>
                <w:rFonts w:ascii="Arial" w:eastAsia="Times New Roman" w:hAnsi="Arial" w:cs="Arial"/>
                <w:sz w:val="21"/>
                <w:szCs w:val="21"/>
                <w:lang w:eastAsia="ru-RU"/>
              </w:rPr>
            </w:pPr>
            <w:r w:rsidRPr="002E320C">
              <w:rPr>
                <w:rFonts w:ascii="Arial" w:eastAsia="Times New Roman" w:hAnsi="Arial" w:cs="Arial"/>
                <w:sz w:val="21"/>
                <w:szCs w:val="21"/>
                <w:lang w:eastAsia="ru-RU"/>
              </w:rPr>
              <w:t xml:space="preserve">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2E320C" w:rsidRPr="002E320C" w:rsidRDefault="002E320C" w:rsidP="002E320C">
            <w:pPr>
              <w:spacing w:before="100" w:beforeAutospacing="1" w:after="100" w:afterAutospacing="1" w:line="240" w:lineRule="auto"/>
              <w:ind w:firstLine="532"/>
              <w:jc w:val="both"/>
              <w:rPr>
                <w:rFonts w:ascii="Arial" w:eastAsia="Times New Roman" w:hAnsi="Arial" w:cs="Arial"/>
                <w:sz w:val="21"/>
                <w:szCs w:val="21"/>
                <w:lang w:eastAsia="ru-RU"/>
              </w:rPr>
            </w:pPr>
            <w:r w:rsidRPr="002E320C">
              <w:rPr>
                <w:rFonts w:ascii="Arial" w:eastAsia="Times New Roman" w:hAnsi="Arial" w:cs="Arial"/>
                <w:sz w:val="21"/>
                <w:szCs w:val="21"/>
                <w:lang w:eastAsia="ru-RU"/>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2E320C">
              <w:rPr>
                <w:rFonts w:ascii="Arial" w:eastAsia="Times New Roman" w:hAnsi="Arial" w:cs="Arial"/>
                <w:sz w:val="21"/>
                <w:szCs w:val="21"/>
                <w:lang w:eastAsia="ru-RU"/>
              </w:rPr>
              <w:t>менее учетной</w:t>
            </w:r>
            <w:proofErr w:type="gramEnd"/>
            <w:r w:rsidRPr="002E320C">
              <w:rPr>
                <w:rFonts w:ascii="Arial" w:eastAsia="Times New Roman" w:hAnsi="Arial" w:cs="Arial"/>
                <w:sz w:val="21"/>
                <w:szCs w:val="21"/>
                <w:lang w:eastAsia="ru-RU"/>
              </w:rPr>
              <w:t xml:space="preserve"> нормы; </w:t>
            </w:r>
          </w:p>
          <w:p w:rsidR="002E320C" w:rsidRPr="002E320C" w:rsidRDefault="002E320C" w:rsidP="002E320C">
            <w:pPr>
              <w:spacing w:before="100" w:beforeAutospacing="1" w:after="100" w:afterAutospacing="1" w:line="240" w:lineRule="auto"/>
              <w:ind w:firstLine="532"/>
              <w:jc w:val="both"/>
              <w:rPr>
                <w:rFonts w:ascii="Arial" w:eastAsia="Times New Roman" w:hAnsi="Arial" w:cs="Arial"/>
                <w:sz w:val="21"/>
                <w:szCs w:val="21"/>
                <w:lang w:eastAsia="ru-RU"/>
              </w:rPr>
            </w:pPr>
            <w:proofErr w:type="gramStart"/>
            <w:r w:rsidRPr="002E320C">
              <w:rPr>
                <w:rFonts w:ascii="Arial" w:eastAsia="Times New Roman" w:hAnsi="Arial" w:cs="Arial"/>
                <w:sz w:val="21"/>
                <w:szCs w:val="21"/>
                <w:lang w:eastAsia="ru-RU"/>
              </w:rPr>
              <w:t xml:space="preserve">3) проживающие в помещении, не отвечающем установленным для жилых </w:t>
            </w:r>
            <w:r w:rsidRPr="002E320C">
              <w:rPr>
                <w:rFonts w:ascii="Arial" w:eastAsia="Times New Roman" w:hAnsi="Arial" w:cs="Arial"/>
                <w:color w:val="000000"/>
                <w:sz w:val="21"/>
                <w:szCs w:val="21"/>
                <w:lang w:eastAsia="ru-RU"/>
              </w:rPr>
              <w:t>помещений требованиям (порядок и основания, по которым жилое помещение признается непригодным для проживания установлен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E320C">
              <w:rPr>
                <w:rFonts w:ascii="Arial" w:eastAsia="Times New Roman" w:hAnsi="Arial" w:cs="Arial"/>
                <w:sz w:val="21"/>
                <w:szCs w:val="21"/>
                <w:lang w:eastAsia="ru-RU"/>
              </w:rPr>
              <w:t xml:space="preserve"> </w:t>
            </w:r>
            <w:proofErr w:type="gramEnd"/>
          </w:p>
          <w:p w:rsidR="002E320C" w:rsidRPr="002E320C" w:rsidRDefault="00EA72A5" w:rsidP="00EA72A5">
            <w:pPr>
              <w:spacing w:before="100" w:beforeAutospacing="1" w:after="100" w:afterAutospacing="1" w:line="240" w:lineRule="auto"/>
              <w:jc w:val="both"/>
              <w:rPr>
                <w:rFonts w:ascii="Arial" w:eastAsia="Times New Roman" w:hAnsi="Arial" w:cs="Arial"/>
                <w:sz w:val="21"/>
                <w:szCs w:val="21"/>
                <w:lang w:eastAsia="ru-RU"/>
              </w:rPr>
            </w:pPr>
            <w:r>
              <w:rPr>
                <w:rFonts w:ascii="Arial" w:eastAsia="Times New Roman" w:hAnsi="Arial" w:cs="Arial"/>
                <w:color w:val="000000"/>
                <w:sz w:val="21"/>
                <w:szCs w:val="21"/>
                <w:lang w:eastAsia="ru-RU"/>
              </w:rPr>
              <w:tab/>
            </w:r>
            <w:proofErr w:type="gramStart"/>
            <w:r w:rsidR="002E320C" w:rsidRPr="002E320C">
              <w:rPr>
                <w:rFonts w:ascii="Arial" w:eastAsia="Times New Roman" w:hAnsi="Arial" w:cs="Arial"/>
                <w:color w:val="000000"/>
                <w:sz w:val="21"/>
                <w:szCs w:val="21"/>
                <w:lang w:eastAsia="ru-RU"/>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002E320C" w:rsidRPr="002E320C">
              <w:rPr>
                <w:rFonts w:ascii="Arial" w:eastAsia="Times New Roman" w:hAnsi="Arial" w:cs="Arial"/>
                <w:color w:val="000000"/>
                <w:sz w:val="21"/>
                <w:szCs w:val="21"/>
                <w:lang w:eastAsia="ru-RU"/>
              </w:rPr>
              <w:t>, занимаемого по договору социального найма или принадлежащего на праве собственности (перечень соответствующих заболеваний установлен постановлением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w:t>
            </w:r>
            <w:r w:rsidR="002E320C" w:rsidRPr="002E320C">
              <w:rPr>
                <w:rFonts w:ascii="Arial" w:eastAsia="Times New Roman" w:hAnsi="Arial" w:cs="Arial"/>
                <w:sz w:val="21"/>
                <w:szCs w:val="21"/>
                <w:lang w:eastAsia="ru-RU"/>
              </w:rPr>
              <w:t xml:space="preserve"> </w:t>
            </w:r>
          </w:p>
          <w:p w:rsidR="00236378" w:rsidRPr="00276D7F" w:rsidRDefault="002E320C" w:rsidP="006870EB">
            <w:pPr>
              <w:spacing w:before="100" w:beforeAutospacing="1" w:after="100" w:afterAutospacing="1" w:line="240" w:lineRule="auto"/>
              <w:jc w:val="both"/>
              <w:rPr>
                <w:rFonts w:ascii="Arial" w:hAnsi="Arial" w:cs="Arial"/>
                <w:color w:val="000000"/>
                <w:sz w:val="21"/>
                <w:szCs w:val="21"/>
              </w:rPr>
            </w:pPr>
            <w:r w:rsidRPr="002E320C">
              <w:rPr>
                <w:rFonts w:ascii="Arial" w:eastAsia="Times New Roman" w:hAnsi="Arial" w:cs="Arial"/>
                <w:sz w:val="21"/>
                <w:szCs w:val="21"/>
                <w:lang w:eastAsia="ru-RU"/>
              </w:rPr>
              <w:t xml:space="preserve">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Услуга предоставляется</w:t>
            </w:r>
          </w:p>
        </w:tc>
        <w:tc>
          <w:tcPr>
            <w:tcW w:w="12950" w:type="dxa"/>
            <w:shd w:val="clear" w:color="auto" w:fill="auto"/>
            <w:tcMar>
              <w:top w:w="150" w:type="dxa"/>
              <w:left w:w="150" w:type="dxa"/>
              <w:bottom w:w="150" w:type="dxa"/>
              <w:right w:w="150" w:type="dxa"/>
            </w:tcMar>
          </w:tcPr>
          <w:p w:rsidR="00236378" w:rsidRPr="00276D7F" w:rsidRDefault="002E320C" w:rsidP="00564D10">
            <w:pPr>
              <w:pStyle w:val="ConsPlusNormal"/>
              <w:spacing w:before="220"/>
              <w:jc w:val="both"/>
              <w:rPr>
                <w:rFonts w:ascii="Arial" w:hAnsi="Arial" w:cs="Arial"/>
                <w:b/>
                <w:color w:val="000000"/>
                <w:sz w:val="21"/>
                <w:szCs w:val="21"/>
              </w:rPr>
            </w:pPr>
            <w:r w:rsidRPr="00276D7F">
              <w:rPr>
                <w:rFonts w:ascii="Arial" w:hAnsi="Arial" w:cs="Arial"/>
                <w:color w:val="000000"/>
                <w:sz w:val="21"/>
                <w:szCs w:val="21"/>
              </w:rPr>
              <w:t xml:space="preserve">Департаментом </w:t>
            </w:r>
            <w:r w:rsidRPr="00276D7F">
              <w:rPr>
                <w:rFonts w:ascii="Arial" w:hAnsi="Arial" w:cs="Arial"/>
                <w:sz w:val="21"/>
                <w:szCs w:val="21"/>
              </w:rPr>
              <w:t>жилищно-коммунального хозяйства и строительства Администрации города Кургана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000000"/>
                <w:sz w:val="21"/>
                <w:szCs w:val="21"/>
                <w:lang w:eastAsia="ru-RU"/>
              </w:rPr>
            </w:pPr>
            <w:r w:rsidRPr="00276D7F">
              <w:rPr>
                <w:rFonts w:ascii="Arial" w:eastAsia="Times New Roman" w:hAnsi="Arial" w:cs="Arial"/>
                <w:b/>
                <w:color w:val="403152" w:themeColor="accent4" w:themeShade="80"/>
                <w:sz w:val="21"/>
                <w:szCs w:val="21"/>
                <w:lang w:eastAsia="ru-RU"/>
              </w:rPr>
              <w:lastRenderedPageBreak/>
              <w:t>Обязательные документы</w:t>
            </w:r>
          </w:p>
        </w:tc>
        <w:tc>
          <w:tcPr>
            <w:tcW w:w="12950" w:type="dxa"/>
            <w:shd w:val="clear" w:color="auto" w:fill="auto"/>
            <w:tcMar>
              <w:top w:w="150" w:type="dxa"/>
              <w:left w:w="150" w:type="dxa"/>
              <w:bottom w:w="150" w:type="dxa"/>
              <w:right w:w="150" w:type="dxa"/>
            </w:tcMar>
          </w:tcPr>
          <w:p w:rsidR="00276D7F" w:rsidRPr="00276D7F" w:rsidRDefault="00276D7F" w:rsidP="00276D7F">
            <w:pPr>
              <w:spacing w:before="100" w:beforeAutospacing="1" w:after="100" w:afterAutospacing="1" w:line="240" w:lineRule="auto"/>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1) заявление о принятии на учет в качестве </w:t>
            </w:r>
            <w:proofErr w:type="gramStart"/>
            <w:r w:rsidRPr="00276D7F">
              <w:rPr>
                <w:rFonts w:ascii="Arial" w:eastAsia="Times New Roman" w:hAnsi="Arial" w:cs="Arial"/>
                <w:sz w:val="21"/>
                <w:szCs w:val="21"/>
                <w:lang w:eastAsia="ru-RU"/>
              </w:rPr>
              <w:t>нуждающихся</w:t>
            </w:r>
            <w:proofErr w:type="gramEnd"/>
            <w:r w:rsidRPr="00276D7F">
              <w:rPr>
                <w:rFonts w:ascii="Arial" w:eastAsia="Times New Roman" w:hAnsi="Arial" w:cs="Arial"/>
                <w:sz w:val="21"/>
                <w:szCs w:val="21"/>
                <w:lang w:eastAsia="ru-RU"/>
              </w:rPr>
              <w:t xml:space="preserve"> в жилом помещении, в котором: </w:t>
            </w:r>
          </w:p>
          <w:p w:rsidR="00276D7F" w:rsidRPr="00276D7F" w:rsidRDefault="00276D7F" w:rsidP="00276D7F">
            <w:pPr>
              <w:spacing w:before="100" w:beforeAutospacing="1" w:after="100" w:afterAutospacing="1" w:line="240" w:lineRule="auto"/>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 указывается просьба граждан о признании их малоимущими, за исключением иных, определенных федеральным законом и законом субъекта РФ, категорий граждан;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proofErr w:type="gramStart"/>
            <w:r w:rsidRPr="00276D7F">
              <w:rPr>
                <w:rFonts w:ascii="Arial" w:eastAsia="Times New Roman" w:hAnsi="Arial" w:cs="Arial"/>
                <w:sz w:val="21"/>
                <w:szCs w:val="21"/>
                <w:lang w:eastAsia="ru-RU"/>
              </w:rPr>
              <w:t>- указываются совместно проживающие с заявителем члены его семьи, а также сведения о действиях и гражданско-правовых сделках с жилыми помещениями, совершение которых привело к уменьшению размера занимаемых жилых помещений или к их отчуждению за последние 5 лет.</w:t>
            </w:r>
            <w:proofErr w:type="gramEnd"/>
            <w:r w:rsidRPr="00276D7F">
              <w:rPr>
                <w:rFonts w:ascii="Arial" w:eastAsia="Times New Roman" w:hAnsi="Arial" w:cs="Arial"/>
                <w:sz w:val="21"/>
                <w:szCs w:val="21"/>
                <w:lang w:eastAsia="ru-RU"/>
              </w:rPr>
              <w:t xml:space="preserve"> Заявление подписывается всеми проживающими совместно с заявителем дееспособными членами семьи.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Заявления о принятии на учет недееспособных граждан подаются их законными представителями;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2) паспорт гражданина или иной документ, удостоверяющий его личность и </w:t>
            </w:r>
            <w:r w:rsidRPr="00276D7F">
              <w:rPr>
                <w:rFonts w:ascii="Arial" w:eastAsia="Times New Roman" w:hAnsi="Arial" w:cs="Arial"/>
                <w:color w:val="000000"/>
                <w:sz w:val="21"/>
                <w:szCs w:val="21"/>
                <w:lang w:eastAsia="ru-RU"/>
              </w:rPr>
              <w:t>подтверждающий наличие гражданства РФ</w:t>
            </w:r>
            <w:r w:rsidRPr="00276D7F">
              <w:rPr>
                <w:rFonts w:ascii="Arial" w:eastAsia="Times New Roman" w:hAnsi="Arial" w:cs="Arial"/>
                <w:sz w:val="21"/>
                <w:szCs w:val="21"/>
                <w:lang w:eastAsia="ru-RU"/>
              </w:rPr>
              <w:t xml:space="preserve"> (для всех граждан, указанных в заявлении о принятии на учет);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4) технический паспорт на дом</w:t>
            </w:r>
            <w:r w:rsidR="00EA72A5">
              <w:rPr>
                <w:rFonts w:ascii="Arial" w:eastAsia="Times New Roman" w:hAnsi="Arial" w:cs="Arial"/>
                <w:sz w:val="21"/>
                <w:szCs w:val="21"/>
                <w:lang w:eastAsia="ru-RU"/>
              </w:rPr>
              <w:t xml:space="preserve"> – при наличии;</w:t>
            </w:r>
            <w:bookmarkStart w:id="0" w:name="_GoBack"/>
            <w:bookmarkEnd w:id="0"/>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наличии жилого помещения;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6) справка из организации (органа), осуществляющей технический учет жилищного фонда, о наличии или отсутствии жилых помещений на праве собственности по месту жительства заявителя, предоставляемая им в отношении себя и каждого члена его семьи; </w:t>
            </w:r>
          </w:p>
          <w:p w:rsidR="00276D7F" w:rsidRPr="00276D7F" w:rsidRDefault="00276D7F" w:rsidP="00276D7F">
            <w:pPr>
              <w:spacing w:before="100" w:beforeAutospacing="1" w:after="100" w:afterAutospacing="1" w:line="240" w:lineRule="auto"/>
              <w:rPr>
                <w:rFonts w:ascii="Arial" w:eastAsia="Times New Roman" w:hAnsi="Arial" w:cs="Arial"/>
                <w:sz w:val="21"/>
                <w:szCs w:val="21"/>
                <w:lang w:eastAsia="ru-RU"/>
              </w:rPr>
            </w:pPr>
            <w:r w:rsidRPr="00276D7F">
              <w:rPr>
                <w:rFonts w:ascii="Arial" w:eastAsia="Times New Roman" w:hAnsi="Arial" w:cs="Arial"/>
                <w:color w:val="000000"/>
                <w:sz w:val="21"/>
                <w:szCs w:val="21"/>
                <w:lang w:eastAsia="ru-RU"/>
              </w:rPr>
              <w:t>7) для граждан, проживающих в данном населенном пункте менее пяти лет, - документы с прежнего места жительства, указанные в подпунктах 4, 6 настоящего пункта;</w:t>
            </w:r>
            <w:r w:rsidRPr="00276D7F">
              <w:rPr>
                <w:rFonts w:ascii="Arial" w:eastAsia="Times New Roman" w:hAnsi="Arial" w:cs="Arial"/>
                <w:sz w:val="21"/>
                <w:szCs w:val="21"/>
                <w:lang w:eastAsia="ru-RU"/>
              </w:rPr>
              <w:t xml:space="preserve"> </w:t>
            </w:r>
          </w:p>
          <w:p w:rsidR="00276D7F" w:rsidRPr="00276D7F" w:rsidRDefault="00276D7F" w:rsidP="006870EB">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8) в случае постановки на учет граждан, которые относятся к определенным федеральным законом, указом Президента РФ или законом субъекта РФ категориям граждан, - документы, подтверждающие, что данный гражданин относится к указанной категории: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proofErr w:type="gramStart"/>
            <w:r w:rsidRPr="00276D7F">
              <w:rPr>
                <w:rFonts w:ascii="Arial" w:eastAsia="Times New Roman" w:hAnsi="Arial" w:cs="Arial"/>
                <w:sz w:val="21"/>
                <w:szCs w:val="21"/>
                <w:lang w:eastAsia="ru-RU"/>
              </w:rPr>
              <w:t>- при постановке на учет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w:t>
            </w:r>
            <w:proofErr w:type="gramEnd"/>
            <w:r w:rsidRPr="00276D7F">
              <w:rPr>
                <w:rFonts w:ascii="Arial" w:eastAsia="Times New Roman" w:hAnsi="Arial" w:cs="Arial"/>
                <w:sz w:val="21"/>
                <w:szCs w:val="21"/>
                <w:lang w:eastAsia="ru-RU"/>
              </w:rPr>
              <w:t xml:space="preserve">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тяжелой формы заболевания у члена семьи, </w:t>
            </w:r>
            <w:r w:rsidRPr="00276D7F">
              <w:rPr>
                <w:rFonts w:ascii="Arial" w:eastAsia="Times New Roman" w:hAnsi="Arial" w:cs="Arial"/>
                <w:sz w:val="21"/>
                <w:szCs w:val="21"/>
                <w:lang w:eastAsia="ru-RU"/>
              </w:rPr>
              <w:lastRenderedPageBreak/>
              <w:t xml:space="preserve">при которой совместное проживание с ним в одной квартире невозможно, согласно перечню заболеваний, установленному Правительством Российской Федерации;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proofErr w:type="gramStart"/>
            <w:r w:rsidRPr="00276D7F">
              <w:rPr>
                <w:rFonts w:ascii="Arial" w:eastAsia="Times New Roman" w:hAnsi="Arial" w:cs="Arial"/>
                <w:sz w:val="21"/>
                <w:szCs w:val="21"/>
                <w:lang w:eastAsia="ru-RU"/>
              </w:rPr>
              <w:t xml:space="preserve">- при постановке на учет граждан, страдающих тяжелыми формами хронических заболеваний, указанных в предусмотренном Правительством Российской Федерации перечне заболеваний -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w:t>
            </w:r>
            <w:proofErr w:type="gramEnd"/>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proofErr w:type="gramStart"/>
            <w:r w:rsidRPr="00276D7F">
              <w:rPr>
                <w:rFonts w:ascii="Arial" w:eastAsia="Times New Roman" w:hAnsi="Arial" w:cs="Arial"/>
                <w:sz w:val="21"/>
                <w:szCs w:val="21"/>
                <w:lang w:eastAsia="ru-RU"/>
              </w:rPr>
              <w:t>- при постановке на учет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w:t>
            </w:r>
            <w:proofErr w:type="gramEnd"/>
            <w:r w:rsidRPr="00276D7F">
              <w:rPr>
                <w:rFonts w:ascii="Arial" w:eastAsia="Times New Roman" w:hAnsi="Arial" w:cs="Arial"/>
                <w:sz w:val="21"/>
                <w:szCs w:val="21"/>
                <w:lang w:eastAsia="ru-RU"/>
              </w:rPr>
              <w:t xml:space="preserve"> </w:t>
            </w:r>
            <w:proofErr w:type="gramStart"/>
            <w:r w:rsidRPr="00276D7F">
              <w:rPr>
                <w:rFonts w:ascii="Arial" w:eastAsia="Times New Roman" w:hAnsi="Arial" w:cs="Arial"/>
                <w:sz w:val="21"/>
                <w:szCs w:val="21"/>
                <w:lang w:eastAsia="ru-RU"/>
              </w:rPr>
              <w:t xml:space="preserve">возвращении из учреждений, исполняющих наказание в виде лишения свободы - решения, выдаваемые органами опеки и попечительства в соответствии с законодательством Российской Федерации об опеке и попечительстве, иные документы, подтверждающие статус детей-сирот и детей, оставшихся без попечения родителей, лиц из числа детей-сирот и детей, оставшихся без попечения родителей; </w:t>
            </w:r>
            <w:proofErr w:type="gramEnd"/>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 при постановке на учет инвалидов и семей, имеющих детей-инвалидов - медицинское заключение, подтверждающее инвалидность;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proofErr w:type="gramStart"/>
            <w:r w:rsidRPr="00276D7F">
              <w:rPr>
                <w:rFonts w:ascii="Arial" w:eastAsia="Times New Roman" w:hAnsi="Arial" w:cs="Arial"/>
                <w:sz w:val="21"/>
                <w:szCs w:val="21"/>
                <w:lang w:eastAsia="ru-RU"/>
              </w:rPr>
              <w:t>- при постановке на учет инвалидов и участников Великой Отечественной войны, инвалидов и участников боевых действий на территориях других государств, в соответствии с федеральным законом от 12.01.1995г. № 5-ФЗ  «О ветеранах», граждан, являющихся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состоявших на иждивении и получающих (имеющих право на получение</w:t>
            </w:r>
            <w:proofErr w:type="gramEnd"/>
            <w:r w:rsidRPr="00276D7F">
              <w:rPr>
                <w:rFonts w:ascii="Arial" w:eastAsia="Times New Roman" w:hAnsi="Arial" w:cs="Arial"/>
                <w:sz w:val="21"/>
                <w:szCs w:val="21"/>
                <w:lang w:eastAsia="ru-RU"/>
              </w:rPr>
              <w:t xml:space="preserve">) пенсии по случаю потери кормильца в соответствии с пенсионным законодательством Российской Федерации; родителей, не вступившей (не вступившего) в повторный брак супруги (супруга) погибшего инвалида, участника Великой Отечественной войны, ветерана боевых действий на территориях других государств; </w:t>
            </w:r>
            <w:proofErr w:type="gramStart"/>
            <w:r w:rsidRPr="00276D7F">
              <w:rPr>
                <w:rFonts w:ascii="Arial" w:eastAsia="Times New Roman" w:hAnsi="Arial" w:cs="Arial"/>
                <w:sz w:val="21"/>
                <w:szCs w:val="21"/>
                <w:lang w:eastAsia="ru-RU"/>
              </w:rPr>
              <w:t xml:space="preserve">родителей, не вступившей (не вступившего) в повторный брак и одиноко проживающей (проживающего) супруги (супруга) умершего участника Великой Отечественной войны, ветерана боевых действий на территориях других государств - документ, подтверждающий право на получение социальной поддержки; </w:t>
            </w:r>
            <w:proofErr w:type="gramEnd"/>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 иные документы, в зависимости от категории граждан, подтверждающие право гражданина на получение социальной поддержки. </w:t>
            </w:r>
          </w:p>
          <w:p w:rsidR="00276D7F" w:rsidRPr="00276D7F" w:rsidRDefault="00276D7F" w:rsidP="00276D7F">
            <w:pPr>
              <w:spacing w:before="100" w:beforeAutospacing="1" w:after="100" w:afterAutospacing="1" w:line="240" w:lineRule="auto"/>
              <w:rPr>
                <w:rFonts w:ascii="Arial" w:eastAsia="Times New Roman" w:hAnsi="Arial" w:cs="Arial"/>
                <w:sz w:val="21"/>
                <w:szCs w:val="21"/>
                <w:lang w:eastAsia="ru-RU"/>
              </w:rPr>
            </w:pPr>
            <w:r w:rsidRPr="00276D7F">
              <w:rPr>
                <w:rFonts w:ascii="Arial" w:eastAsia="Times New Roman" w:hAnsi="Arial" w:cs="Arial"/>
                <w:color w:val="000000"/>
                <w:sz w:val="21"/>
                <w:szCs w:val="21"/>
                <w:lang w:eastAsia="ru-RU"/>
              </w:rPr>
              <w:t>В случае</w:t>
            </w:r>
            <w:proofErr w:type="gramStart"/>
            <w:r w:rsidRPr="00276D7F">
              <w:rPr>
                <w:rFonts w:ascii="Arial" w:eastAsia="Times New Roman" w:hAnsi="Arial" w:cs="Arial"/>
                <w:color w:val="000000"/>
                <w:sz w:val="21"/>
                <w:szCs w:val="21"/>
                <w:lang w:eastAsia="ru-RU"/>
              </w:rPr>
              <w:t>,</w:t>
            </w:r>
            <w:proofErr w:type="gramEnd"/>
            <w:r w:rsidRPr="00276D7F">
              <w:rPr>
                <w:rFonts w:ascii="Arial" w:eastAsia="Times New Roman" w:hAnsi="Arial" w:cs="Arial"/>
                <w:color w:val="000000"/>
                <w:sz w:val="21"/>
                <w:szCs w:val="21"/>
                <w:lang w:eastAsia="ru-RU"/>
              </w:rPr>
              <w:t xml:space="preserve"> если в заявлении о принятии на учет в качестве нуждающихся в жилом помещении заявитель указал просьбу о признании малоимущими, заявитель дополнительно представляет следующие документы, необходимые для определения размера дохода, приходящегося на каждого члена семьи:</w:t>
            </w:r>
            <w:r w:rsidRPr="00276D7F">
              <w:rPr>
                <w:rFonts w:ascii="Arial" w:eastAsia="Times New Roman" w:hAnsi="Arial" w:cs="Arial"/>
                <w:sz w:val="21"/>
                <w:szCs w:val="21"/>
                <w:lang w:eastAsia="ru-RU"/>
              </w:rPr>
              <w:t xml:space="preserve">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proofErr w:type="gramStart"/>
            <w:r w:rsidRPr="00276D7F">
              <w:rPr>
                <w:rFonts w:ascii="Arial" w:eastAsia="Times New Roman" w:hAnsi="Arial" w:cs="Arial"/>
                <w:sz w:val="21"/>
                <w:szCs w:val="21"/>
                <w:lang w:eastAsia="ru-RU"/>
              </w:rPr>
              <w:t xml:space="preserve">- документы, подтверждающие доходы заявителя и всех членов семьи, которые учитываются при решении вопроса о признании граждан малоимущими (за один год, непосредственно предшествующий месяцу подачи заявления) - в соответствии с постановлением Администрации (Правительства) Курганской области от 20.12.2005г. № 517 «Об установлении Порядка </w:t>
            </w:r>
            <w:r w:rsidRPr="00276D7F">
              <w:rPr>
                <w:rFonts w:ascii="Arial" w:eastAsia="Times New Roman" w:hAnsi="Arial" w:cs="Arial"/>
                <w:sz w:val="21"/>
                <w:szCs w:val="21"/>
                <w:lang w:eastAsia="ru-RU"/>
              </w:rPr>
              <w:lastRenderedPageBreak/>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w:t>
            </w:r>
            <w:proofErr w:type="gramEnd"/>
            <w:r w:rsidRPr="00276D7F">
              <w:rPr>
                <w:rFonts w:ascii="Arial" w:eastAsia="Times New Roman" w:hAnsi="Arial" w:cs="Arial"/>
                <w:sz w:val="21"/>
                <w:szCs w:val="21"/>
                <w:lang w:eastAsia="ru-RU"/>
              </w:rPr>
              <w:t xml:space="preserve"> целях признания граждан </w:t>
            </w:r>
            <w:proofErr w:type="gramStart"/>
            <w:r w:rsidRPr="00276D7F">
              <w:rPr>
                <w:rFonts w:ascii="Arial" w:eastAsia="Times New Roman" w:hAnsi="Arial" w:cs="Arial"/>
                <w:sz w:val="21"/>
                <w:szCs w:val="21"/>
                <w:lang w:eastAsia="ru-RU"/>
              </w:rPr>
              <w:t>малоимущими</w:t>
            </w:r>
            <w:proofErr w:type="gramEnd"/>
            <w:r w:rsidRPr="00276D7F">
              <w:rPr>
                <w:rFonts w:ascii="Arial" w:eastAsia="Times New Roman" w:hAnsi="Arial" w:cs="Arial"/>
                <w:sz w:val="21"/>
                <w:szCs w:val="21"/>
                <w:lang w:eastAsia="ru-RU"/>
              </w:rPr>
              <w:t xml:space="preserve"> и предоставления им по договорам социального найма жилых помещений муниципального жилищного фонда»;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color w:val="000000"/>
                <w:sz w:val="21"/>
                <w:szCs w:val="21"/>
                <w:lang w:eastAsia="ru-RU"/>
              </w:rPr>
              <w:t>- копии документов, подтверждающих правовые основания владения заявителем и членами его семьи подлежащим налогообложению недвижимым имуществом на праве собственности,</w:t>
            </w:r>
            <w:r w:rsidRPr="00276D7F">
              <w:rPr>
                <w:rFonts w:ascii="Arial" w:eastAsia="Times New Roman" w:hAnsi="Arial" w:cs="Arial"/>
                <w:sz w:val="21"/>
                <w:szCs w:val="21"/>
                <w:lang w:eastAsia="ru-RU"/>
              </w:rPr>
              <w:t xml:space="preserve"> права на которые не зарегистрированы в Едином государственном реестре прав на недвижимое имущество и сделок с ним; </w:t>
            </w:r>
          </w:p>
          <w:p w:rsidR="00276D7F" w:rsidRPr="00276D7F" w:rsidRDefault="00276D7F" w:rsidP="00276D7F">
            <w:pPr>
              <w:spacing w:before="100" w:beforeAutospacing="1" w:after="100" w:afterAutospacing="1" w:line="240" w:lineRule="auto"/>
              <w:rPr>
                <w:rFonts w:ascii="Arial" w:eastAsia="Times New Roman" w:hAnsi="Arial" w:cs="Arial"/>
                <w:sz w:val="21"/>
                <w:szCs w:val="21"/>
                <w:lang w:eastAsia="ru-RU"/>
              </w:rPr>
            </w:pPr>
            <w:r w:rsidRPr="00276D7F">
              <w:rPr>
                <w:rFonts w:ascii="Arial" w:eastAsia="Times New Roman" w:hAnsi="Arial" w:cs="Arial"/>
                <w:color w:val="000000"/>
                <w:sz w:val="21"/>
                <w:szCs w:val="21"/>
                <w:lang w:eastAsia="ru-RU"/>
              </w:rPr>
              <w:t xml:space="preserve">- 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w:t>
            </w:r>
            <w:proofErr w:type="spellStart"/>
            <w:r w:rsidRPr="00276D7F">
              <w:rPr>
                <w:rFonts w:ascii="Arial" w:eastAsia="Times New Roman" w:hAnsi="Arial" w:cs="Arial"/>
                <w:color w:val="000000"/>
                <w:sz w:val="21"/>
                <w:szCs w:val="21"/>
                <w:lang w:eastAsia="ru-RU"/>
              </w:rPr>
              <w:t>т.ч</w:t>
            </w:r>
            <w:proofErr w:type="spellEnd"/>
            <w:r w:rsidRPr="00276D7F">
              <w:rPr>
                <w:rFonts w:ascii="Arial" w:eastAsia="Times New Roman" w:hAnsi="Arial" w:cs="Arial"/>
                <w:color w:val="000000"/>
                <w:sz w:val="21"/>
                <w:szCs w:val="21"/>
                <w:lang w:eastAsia="ru-RU"/>
              </w:rPr>
              <w:t>.:</w:t>
            </w:r>
            <w:r w:rsidRPr="00276D7F">
              <w:rPr>
                <w:rFonts w:ascii="Arial" w:eastAsia="Times New Roman" w:hAnsi="Arial" w:cs="Arial"/>
                <w:sz w:val="21"/>
                <w:szCs w:val="21"/>
                <w:lang w:eastAsia="ru-RU"/>
              </w:rPr>
              <w:t xml:space="preserve"> </w:t>
            </w:r>
          </w:p>
          <w:p w:rsidR="00276D7F" w:rsidRPr="00276D7F" w:rsidRDefault="00276D7F" w:rsidP="00276D7F">
            <w:pPr>
              <w:spacing w:before="100" w:beforeAutospacing="1" w:after="100" w:afterAutospacing="1" w:line="240" w:lineRule="auto"/>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 данные об инвентаризационной стоимости недвижимого имущества; </w:t>
            </w:r>
          </w:p>
          <w:p w:rsidR="00276D7F" w:rsidRPr="00276D7F" w:rsidRDefault="00276D7F" w:rsidP="00276D7F">
            <w:pPr>
              <w:spacing w:before="100" w:beforeAutospacing="1" w:after="100" w:afterAutospacing="1" w:line="240" w:lineRule="auto"/>
              <w:jc w:val="both"/>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 определение стоимости земельных участков, выполненное </w:t>
            </w:r>
            <w:r w:rsidRPr="00276D7F">
              <w:rPr>
                <w:rFonts w:ascii="Arial" w:eastAsia="Times New Roman" w:hAnsi="Arial" w:cs="Arial"/>
                <w:color w:val="000000"/>
                <w:sz w:val="21"/>
                <w:szCs w:val="21"/>
                <w:lang w:eastAsia="ru-RU"/>
              </w:rPr>
              <w:t xml:space="preserve">филиалом ФГБУ «Федеральная кадастровая палата Федеральной службы государственной регистрации, кадастра и картографии» по Курганской области, при отсутствии </w:t>
            </w:r>
            <w:r w:rsidRPr="00276D7F">
              <w:rPr>
                <w:rFonts w:ascii="Arial" w:eastAsia="Times New Roman" w:hAnsi="Arial" w:cs="Arial"/>
                <w:sz w:val="21"/>
                <w:szCs w:val="21"/>
                <w:lang w:eastAsia="ru-RU"/>
              </w:rPr>
              <w:t xml:space="preserve">сведений, внесенных в государственный кадастр недвижимости, в виде кадастровой справки о кадастровой стоимости земельного участка (выполняется за счет средств заявителя); </w:t>
            </w:r>
          </w:p>
          <w:p w:rsidR="00276D7F" w:rsidRPr="00276D7F" w:rsidRDefault="00276D7F" w:rsidP="00276D7F">
            <w:pPr>
              <w:spacing w:before="100" w:beforeAutospacing="1" w:after="100" w:afterAutospacing="1" w:line="240" w:lineRule="auto"/>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 данные об определении стоимости транспортных средств, представленные независимыми экспертами (оплата экспертизы производится за счет средств заявителя); </w:t>
            </w:r>
          </w:p>
          <w:p w:rsidR="00276D7F" w:rsidRPr="00276D7F" w:rsidRDefault="00276D7F" w:rsidP="00276D7F">
            <w:pPr>
              <w:spacing w:before="100" w:beforeAutospacing="1" w:after="100" w:afterAutospacing="1" w:line="240" w:lineRule="auto"/>
              <w:rPr>
                <w:rFonts w:ascii="Arial" w:eastAsia="Times New Roman" w:hAnsi="Arial" w:cs="Arial"/>
                <w:sz w:val="21"/>
                <w:szCs w:val="21"/>
                <w:lang w:eastAsia="ru-RU"/>
              </w:rPr>
            </w:pPr>
            <w:r w:rsidRPr="00276D7F">
              <w:rPr>
                <w:rFonts w:ascii="Arial" w:eastAsia="Times New Roman" w:hAnsi="Arial" w:cs="Arial"/>
                <w:sz w:val="21"/>
                <w:szCs w:val="21"/>
                <w:lang w:eastAsia="ru-RU"/>
              </w:rPr>
              <w:t xml:space="preserve">- выписка (копия документов) банковских и иных кредитных учреждений о размере денежных средств, находящихся на счетах в учреждениях банков и других кредитных учреждениях. </w:t>
            </w:r>
          </w:p>
          <w:p w:rsidR="00C5398B" w:rsidRPr="00276D7F" w:rsidRDefault="00276D7F" w:rsidP="00276D7F">
            <w:pPr>
              <w:spacing w:before="100" w:beforeAutospacing="1" w:after="100" w:afterAutospacing="1" w:line="240" w:lineRule="auto"/>
              <w:jc w:val="both"/>
              <w:rPr>
                <w:rFonts w:ascii="Arial" w:hAnsi="Arial" w:cs="Arial"/>
                <w:sz w:val="21"/>
                <w:szCs w:val="21"/>
              </w:rPr>
            </w:pPr>
            <w:proofErr w:type="gramStart"/>
            <w:r w:rsidRPr="00276D7F">
              <w:rPr>
                <w:rFonts w:ascii="Arial" w:eastAsia="Times New Roman" w:hAnsi="Arial" w:cs="Arial"/>
                <w:sz w:val="21"/>
                <w:szCs w:val="21"/>
                <w:lang w:eastAsia="ru-RU"/>
              </w:rPr>
              <w:t>В случае предоставления заявителем документов и информации об ином лице, не являющемся заявителем, заявитель, в соответствии с частью 3 статьи 7 Федерального закона от 27.07.2010г. № 210-ФЗ,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w:t>
            </w:r>
            <w:proofErr w:type="gramEnd"/>
            <w:r w:rsidRPr="00276D7F">
              <w:rPr>
                <w:rFonts w:ascii="Arial" w:eastAsia="Times New Roman" w:hAnsi="Arial" w:cs="Arial"/>
                <w:sz w:val="21"/>
                <w:szCs w:val="21"/>
                <w:lang w:eastAsia="ru-RU"/>
              </w:rPr>
              <w:t xml:space="preserve"> персональных данных указанных лиц (за исключением лиц, признанных в установленном порядке безвестно отсутствующими). </w:t>
            </w:r>
          </w:p>
        </w:tc>
      </w:tr>
      <w:tr w:rsidR="00236378" w:rsidRPr="00564D10" w:rsidTr="00E00366">
        <w:trPr>
          <w:trHeight w:val="743"/>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lastRenderedPageBreak/>
              <w:t>Необязательные документы</w:t>
            </w:r>
          </w:p>
        </w:tc>
        <w:tc>
          <w:tcPr>
            <w:tcW w:w="12950" w:type="dxa"/>
            <w:shd w:val="clear" w:color="auto" w:fill="auto"/>
            <w:tcMar>
              <w:top w:w="150" w:type="dxa"/>
              <w:left w:w="150" w:type="dxa"/>
              <w:bottom w:w="150" w:type="dxa"/>
              <w:right w:w="150" w:type="dxa"/>
            </w:tcMar>
          </w:tcPr>
          <w:p w:rsidR="002B20A6" w:rsidRPr="002B20A6" w:rsidRDefault="002B20A6" w:rsidP="00347EE8">
            <w:pPr>
              <w:spacing w:before="100" w:beforeAutospacing="1" w:after="100" w:afterAutospacing="1" w:line="240" w:lineRule="auto"/>
              <w:jc w:val="both"/>
              <w:rPr>
                <w:rFonts w:ascii="Arial" w:eastAsia="Times New Roman" w:hAnsi="Arial" w:cs="Arial"/>
                <w:sz w:val="21"/>
                <w:szCs w:val="21"/>
                <w:lang w:eastAsia="ru-RU"/>
              </w:rPr>
            </w:pPr>
            <w:r w:rsidRPr="002B20A6">
              <w:rPr>
                <w:rFonts w:ascii="Arial" w:eastAsia="Times New Roman" w:hAnsi="Arial" w:cs="Arial"/>
                <w:sz w:val="21"/>
                <w:szCs w:val="21"/>
                <w:lang w:eastAsia="ru-RU"/>
              </w:rPr>
              <w:t xml:space="preserve">1)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 предоставляемая им в отношении себя и каждого члена его семьи; </w:t>
            </w:r>
          </w:p>
          <w:p w:rsidR="002B20A6" w:rsidRPr="002B20A6" w:rsidRDefault="002B20A6" w:rsidP="00347EE8">
            <w:pPr>
              <w:spacing w:before="100" w:beforeAutospacing="1" w:after="100" w:afterAutospacing="1" w:line="240" w:lineRule="auto"/>
              <w:jc w:val="both"/>
              <w:rPr>
                <w:rFonts w:ascii="Arial" w:eastAsia="Times New Roman" w:hAnsi="Arial" w:cs="Arial"/>
                <w:sz w:val="21"/>
                <w:szCs w:val="21"/>
                <w:lang w:eastAsia="ru-RU"/>
              </w:rPr>
            </w:pPr>
            <w:r w:rsidRPr="002B20A6">
              <w:rPr>
                <w:rFonts w:ascii="Arial" w:eastAsia="Times New Roman" w:hAnsi="Arial" w:cs="Arial"/>
                <w:sz w:val="21"/>
                <w:szCs w:val="21"/>
                <w:lang w:eastAsia="ru-RU"/>
              </w:rPr>
              <w:t xml:space="preserve">2) акт уполномоченного органа, подтверждающий, что жилое помещение, в котором проживает гражданин, признано в установленном порядке непригодным для проживания и ремонту или реконструкции не подлежит - в случае постановки на учет граждан, проживающих в помещениях, не отвечающих установленным для жилых помещений требованиям. </w:t>
            </w:r>
          </w:p>
          <w:p w:rsidR="002B20A6" w:rsidRPr="002B20A6" w:rsidRDefault="002B20A6" w:rsidP="00347EE8">
            <w:pPr>
              <w:spacing w:before="100" w:beforeAutospacing="1" w:after="100" w:afterAutospacing="1" w:line="240" w:lineRule="auto"/>
              <w:jc w:val="both"/>
              <w:rPr>
                <w:rFonts w:ascii="Arial" w:eastAsia="Times New Roman" w:hAnsi="Arial" w:cs="Arial"/>
                <w:sz w:val="21"/>
                <w:szCs w:val="21"/>
                <w:lang w:eastAsia="ru-RU"/>
              </w:rPr>
            </w:pPr>
            <w:r w:rsidRPr="002B20A6">
              <w:rPr>
                <w:rFonts w:ascii="Arial" w:eastAsia="Times New Roman" w:hAnsi="Arial" w:cs="Arial"/>
                <w:color w:val="000000"/>
                <w:sz w:val="21"/>
                <w:szCs w:val="21"/>
                <w:lang w:eastAsia="ru-RU"/>
              </w:rPr>
              <w:t xml:space="preserve">В случае, если в заявлении о принятии на учет в качестве нуждающихся в жилом помещении заявитель указал просьбу о </w:t>
            </w:r>
            <w:r w:rsidRPr="002B20A6">
              <w:rPr>
                <w:rFonts w:ascii="Arial" w:eastAsia="Times New Roman" w:hAnsi="Arial" w:cs="Arial"/>
                <w:color w:val="000000"/>
                <w:sz w:val="21"/>
                <w:szCs w:val="21"/>
                <w:lang w:eastAsia="ru-RU"/>
              </w:rPr>
              <w:lastRenderedPageBreak/>
              <w:t>признании малоимущими, заявитель вправе дополнительно представить</w:t>
            </w:r>
            <w:r w:rsidRPr="002B20A6">
              <w:rPr>
                <w:rFonts w:ascii="Arial" w:eastAsia="Times New Roman" w:hAnsi="Arial" w:cs="Arial"/>
                <w:sz w:val="21"/>
                <w:szCs w:val="21"/>
                <w:lang w:eastAsia="ru-RU"/>
              </w:rPr>
              <w:t xml:space="preserve"> по собственной инициативе</w:t>
            </w:r>
            <w:r w:rsidRPr="002B20A6">
              <w:rPr>
                <w:rFonts w:ascii="Arial" w:eastAsia="Times New Roman" w:hAnsi="Arial" w:cs="Arial"/>
                <w:color w:val="000000"/>
                <w:sz w:val="21"/>
                <w:szCs w:val="21"/>
                <w:lang w:eastAsia="ru-RU"/>
              </w:rPr>
              <w:t xml:space="preserve"> следующие документы, необходимые для определения размера дохода, приходящегося на каждого члена семьи:</w:t>
            </w:r>
            <w:r w:rsidRPr="002B20A6">
              <w:rPr>
                <w:rFonts w:ascii="Arial" w:eastAsia="Times New Roman" w:hAnsi="Arial" w:cs="Arial"/>
                <w:sz w:val="21"/>
                <w:szCs w:val="21"/>
                <w:lang w:eastAsia="ru-RU"/>
              </w:rPr>
              <w:t xml:space="preserve"> </w:t>
            </w:r>
          </w:p>
          <w:p w:rsidR="002B20A6" w:rsidRPr="002B20A6" w:rsidRDefault="002B20A6" w:rsidP="002B20A6">
            <w:pPr>
              <w:spacing w:before="100" w:beforeAutospacing="1" w:after="100" w:afterAutospacing="1" w:line="240" w:lineRule="auto"/>
              <w:ind w:firstLine="532"/>
              <w:jc w:val="both"/>
              <w:rPr>
                <w:rFonts w:ascii="Arial" w:eastAsia="Times New Roman" w:hAnsi="Arial" w:cs="Arial"/>
                <w:sz w:val="21"/>
                <w:szCs w:val="21"/>
                <w:lang w:eastAsia="ru-RU"/>
              </w:rPr>
            </w:pPr>
            <w:r w:rsidRPr="002B20A6">
              <w:rPr>
                <w:rFonts w:ascii="Arial" w:eastAsia="Times New Roman" w:hAnsi="Arial" w:cs="Arial"/>
                <w:color w:val="000000"/>
                <w:sz w:val="21"/>
                <w:szCs w:val="21"/>
                <w:lang w:eastAsia="ru-RU"/>
              </w:rPr>
              <w:t>- копии документов, подтверждающих правовые основания владения заявителем и членами его семьи подлежащим налогообложению недвижимым имуществом на праве собственности,</w:t>
            </w:r>
            <w:r w:rsidRPr="002B20A6">
              <w:rPr>
                <w:rFonts w:ascii="Arial" w:eastAsia="Times New Roman" w:hAnsi="Arial" w:cs="Arial"/>
                <w:sz w:val="21"/>
                <w:szCs w:val="21"/>
                <w:lang w:eastAsia="ru-RU"/>
              </w:rPr>
              <w:t xml:space="preserve"> права на которые зарегистрированы в Едином государственном реестре прав на недвижимое имущество и сделок с ним; </w:t>
            </w:r>
          </w:p>
          <w:p w:rsidR="002B20A6" w:rsidRPr="002B20A6" w:rsidRDefault="002B20A6" w:rsidP="002B20A6">
            <w:pPr>
              <w:spacing w:before="100" w:beforeAutospacing="1" w:after="100" w:afterAutospacing="1" w:line="240" w:lineRule="auto"/>
              <w:ind w:firstLine="532"/>
              <w:jc w:val="both"/>
              <w:rPr>
                <w:rFonts w:ascii="Arial" w:eastAsia="Times New Roman" w:hAnsi="Arial" w:cs="Arial"/>
                <w:sz w:val="21"/>
                <w:szCs w:val="21"/>
                <w:lang w:eastAsia="ru-RU"/>
              </w:rPr>
            </w:pPr>
            <w:r w:rsidRPr="002B20A6">
              <w:rPr>
                <w:rFonts w:ascii="Arial" w:eastAsia="Times New Roman" w:hAnsi="Arial" w:cs="Arial"/>
                <w:color w:val="000000"/>
                <w:sz w:val="21"/>
                <w:szCs w:val="21"/>
                <w:lang w:eastAsia="ru-RU"/>
              </w:rPr>
              <w:t xml:space="preserve">- копии документов, подтверждающих правовые основания владения заявителем и членами его семьи подлежащим налогообложению движимым имуществом на праве собственности; </w:t>
            </w:r>
          </w:p>
          <w:p w:rsidR="00236378" w:rsidRPr="00276D7F" w:rsidRDefault="002B20A6" w:rsidP="002B20A6">
            <w:pPr>
              <w:spacing w:before="100" w:beforeAutospacing="1" w:after="100" w:afterAutospacing="1" w:line="240" w:lineRule="auto"/>
              <w:ind w:firstLine="532"/>
              <w:jc w:val="both"/>
              <w:rPr>
                <w:rFonts w:ascii="Arial" w:hAnsi="Arial" w:cs="Arial"/>
                <w:sz w:val="21"/>
                <w:szCs w:val="21"/>
              </w:rPr>
            </w:pPr>
            <w:r w:rsidRPr="002B20A6">
              <w:rPr>
                <w:rFonts w:ascii="Arial" w:eastAsia="Times New Roman" w:hAnsi="Arial" w:cs="Arial"/>
                <w:sz w:val="21"/>
                <w:szCs w:val="21"/>
                <w:lang w:eastAsia="ru-RU"/>
              </w:rPr>
              <w:t xml:space="preserve">- определение стоимости земельных участков, выполненное </w:t>
            </w:r>
            <w:r w:rsidRPr="002B20A6">
              <w:rPr>
                <w:rFonts w:ascii="Arial" w:eastAsia="Times New Roman" w:hAnsi="Arial" w:cs="Arial"/>
                <w:color w:val="000000"/>
                <w:sz w:val="21"/>
                <w:szCs w:val="21"/>
                <w:lang w:eastAsia="ru-RU"/>
              </w:rPr>
              <w:t xml:space="preserve">филиалом ФГБУ «Федеральная кадастровая палата Федеральной службы государственной регистрации, кадастра и картографии» по Курганской области, при наличии </w:t>
            </w:r>
            <w:r w:rsidRPr="002B20A6">
              <w:rPr>
                <w:rFonts w:ascii="Arial" w:eastAsia="Times New Roman" w:hAnsi="Arial" w:cs="Arial"/>
                <w:sz w:val="21"/>
                <w:szCs w:val="21"/>
                <w:lang w:eastAsia="ru-RU"/>
              </w:rPr>
              <w:t>сведений, внесенных в государственный кадастр недвижимости, в виде кадастровой справки о кадастрово</w:t>
            </w:r>
            <w:r w:rsidRPr="00276D7F">
              <w:rPr>
                <w:rFonts w:ascii="Arial" w:eastAsia="Times New Roman" w:hAnsi="Arial" w:cs="Arial"/>
                <w:sz w:val="21"/>
                <w:szCs w:val="21"/>
                <w:lang w:eastAsia="ru-RU"/>
              </w:rPr>
              <w:t>й стоимости земельного участка.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lastRenderedPageBreak/>
              <w:t>Результат</w:t>
            </w:r>
          </w:p>
        </w:tc>
        <w:tc>
          <w:tcPr>
            <w:tcW w:w="12950" w:type="dxa"/>
            <w:shd w:val="clear" w:color="auto" w:fill="auto"/>
            <w:tcMar>
              <w:top w:w="150" w:type="dxa"/>
              <w:left w:w="150" w:type="dxa"/>
              <w:bottom w:w="150" w:type="dxa"/>
              <w:right w:w="150" w:type="dxa"/>
            </w:tcMar>
          </w:tcPr>
          <w:p w:rsidR="00B30744" w:rsidRPr="00276D7F" w:rsidRDefault="002E320C" w:rsidP="002E320C">
            <w:pPr>
              <w:spacing w:before="100" w:beforeAutospacing="1" w:after="100" w:afterAutospacing="1" w:line="240" w:lineRule="auto"/>
              <w:rPr>
                <w:rFonts w:ascii="Arial" w:hAnsi="Arial" w:cs="Arial"/>
                <w:sz w:val="21"/>
                <w:szCs w:val="21"/>
              </w:rPr>
            </w:pPr>
            <w:r w:rsidRPr="00276D7F">
              <w:rPr>
                <w:rFonts w:ascii="Arial" w:hAnsi="Arial" w:cs="Arial"/>
                <w:sz w:val="21"/>
                <w:szCs w:val="21"/>
              </w:rPr>
              <w:t>в</w:t>
            </w:r>
            <w:r w:rsidRPr="00276D7F">
              <w:rPr>
                <w:rFonts w:ascii="Arial" w:hAnsi="Arial" w:cs="Arial"/>
                <w:color w:val="000000"/>
                <w:sz w:val="21"/>
                <w:szCs w:val="21"/>
              </w:rPr>
              <w:t>ыдача (направление) заявителю уведомления о принятии на учет гражданина в качестве нуждающегося в жилом помещении либо отказ в постановке на учет</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Срок предоставления услуги</w:t>
            </w:r>
          </w:p>
        </w:tc>
        <w:tc>
          <w:tcPr>
            <w:tcW w:w="12950" w:type="dxa"/>
            <w:shd w:val="clear" w:color="auto" w:fill="auto"/>
            <w:tcMar>
              <w:top w:w="150" w:type="dxa"/>
              <w:left w:w="150" w:type="dxa"/>
              <w:bottom w:w="150" w:type="dxa"/>
              <w:right w:w="150" w:type="dxa"/>
            </w:tcMar>
          </w:tcPr>
          <w:p w:rsidR="00671A6F" w:rsidRPr="00276D7F" w:rsidRDefault="002E320C" w:rsidP="00BA64A9">
            <w:pPr>
              <w:spacing w:after="0" w:line="240" w:lineRule="auto"/>
              <w:rPr>
                <w:rFonts w:ascii="Arial" w:hAnsi="Arial" w:cs="Arial"/>
                <w:sz w:val="21"/>
                <w:szCs w:val="21"/>
              </w:rPr>
            </w:pPr>
            <w:r w:rsidRPr="00276D7F">
              <w:rPr>
                <w:rFonts w:ascii="Arial" w:hAnsi="Arial" w:cs="Arial"/>
                <w:sz w:val="21"/>
                <w:szCs w:val="21"/>
              </w:rPr>
              <w:t xml:space="preserve"> 33 рабочих дн</w:t>
            </w:r>
            <w:r w:rsidR="00BA64A9" w:rsidRPr="00276D7F">
              <w:rPr>
                <w:rFonts w:ascii="Arial" w:hAnsi="Arial" w:cs="Arial"/>
                <w:sz w:val="21"/>
                <w:szCs w:val="21"/>
              </w:rPr>
              <w:t>я</w:t>
            </w:r>
            <w:r w:rsidRPr="00276D7F">
              <w:rPr>
                <w:rFonts w:ascii="Arial" w:hAnsi="Arial" w:cs="Arial"/>
                <w:sz w:val="21"/>
                <w:szCs w:val="21"/>
              </w:rPr>
              <w:t xml:space="preserve"> со дня поступления заявления и необходимых документов в </w:t>
            </w:r>
            <w:r w:rsidRPr="00276D7F">
              <w:rPr>
                <w:rFonts w:ascii="Arial" w:hAnsi="Arial" w:cs="Arial"/>
                <w:color w:val="000000"/>
                <w:sz w:val="21"/>
                <w:szCs w:val="21"/>
              </w:rPr>
              <w:t xml:space="preserve">Департамент </w:t>
            </w:r>
            <w:r w:rsidRPr="00276D7F">
              <w:rPr>
                <w:rFonts w:ascii="Arial" w:hAnsi="Arial" w:cs="Arial"/>
                <w:sz w:val="21"/>
                <w:szCs w:val="21"/>
              </w:rPr>
              <w:t>жилищно-коммунального хозяйства и строительства Администрации города Кургана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Основания для отказа</w:t>
            </w:r>
            <w:r w:rsidR="00E01D36" w:rsidRPr="00276D7F">
              <w:rPr>
                <w:rFonts w:ascii="Arial" w:eastAsia="Times New Roman" w:hAnsi="Arial" w:cs="Arial"/>
                <w:b/>
                <w:color w:val="403152" w:themeColor="accent4" w:themeShade="80"/>
                <w:sz w:val="21"/>
                <w:szCs w:val="21"/>
                <w:lang w:eastAsia="ru-RU"/>
              </w:rPr>
              <w:t xml:space="preserve"> в приеме заявления</w:t>
            </w:r>
          </w:p>
        </w:tc>
        <w:tc>
          <w:tcPr>
            <w:tcW w:w="12950" w:type="dxa"/>
            <w:shd w:val="clear" w:color="auto" w:fill="auto"/>
            <w:tcMar>
              <w:top w:w="150" w:type="dxa"/>
              <w:left w:w="150" w:type="dxa"/>
              <w:bottom w:w="150" w:type="dxa"/>
              <w:right w:w="150" w:type="dxa"/>
            </w:tcMar>
          </w:tcPr>
          <w:p w:rsidR="00236378" w:rsidRPr="00276D7F" w:rsidRDefault="00276D7F" w:rsidP="0069069E">
            <w:pPr>
              <w:spacing w:after="0" w:line="240" w:lineRule="auto"/>
              <w:rPr>
                <w:rFonts w:ascii="Arial" w:eastAsia="Times New Roman" w:hAnsi="Arial" w:cs="Arial"/>
                <w:sz w:val="21"/>
                <w:szCs w:val="21"/>
                <w:lang w:eastAsia="ru-RU"/>
              </w:rPr>
            </w:pPr>
            <w:r w:rsidRPr="00276D7F">
              <w:rPr>
                <w:rFonts w:ascii="Arial" w:eastAsia="Times New Roman" w:hAnsi="Arial" w:cs="Arial"/>
                <w:sz w:val="21"/>
                <w:szCs w:val="21"/>
                <w:lang w:eastAsia="ru-RU"/>
              </w:rPr>
              <w:t>нет</w:t>
            </w:r>
          </w:p>
        </w:tc>
      </w:tr>
      <w:tr w:rsidR="00236378"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Стоимость</w:t>
            </w:r>
          </w:p>
        </w:tc>
        <w:tc>
          <w:tcPr>
            <w:tcW w:w="12950" w:type="dxa"/>
            <w:shd w:val="clear" w:color="auto" w:fill="auto"/>
            <w:tcMar>
              <w:top w:w="150" w:type="dxa"/>
              <w:left w:w="150" w:type="dxa"/>
              <w:bottom w:w="150" w:type="dxa"/>
              <w:right w:w="150" w:type="dxa"/>
            </w:tcMar>
          </w:tcPr>
          <w:p w:rsidR="004F33E0" w:rsidRPr="00276D7F" w:rsidRDefault="00276D7F" w:rsidP="004F33E0">
            <w:pPr>
              <w:tabs>
                <w:tab w:val="left" w:pos="7538"/>
              </w:tabs>
              <w:spacing w:after="0" w:line="240" w:lineRule="auto"/>
              <w:jc w:val="both"/>
              <w:rPr>
                <w:rFonts w:ascii="Arial" w:eastAsia="Times New Roman" w:hAnsi="Arial" w:cs="Arial"/>
                <w:sz w:val="21"/>
                <w:szCs w:val="21"/>
                <w:lang w:eastAsia="ru-RU"/>
              </w:rPr>
            </w:pPr>
            <w:r w:rsidRPr="00276D7F">
              <w:rPr>
                <w:rFonts w:ascii="Arial" w:hAnsi="Arial" w:cs="Arial"/>
                <w:sz w:val="21"/>
                <w:szCs w:val="21"/>
              </w:rPr>
              <w:t>Муниципальная услуга предоставляется на бесплатной основе</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tcPr>
          <w:p w:rsidR="00236378" w:rsidRPr="00276D7F" w:rsidRDefault="00E01D36"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236378" w:rsidRPr="00276D7F" w:rsidRDefault="00236378" w:rsidP="00581096">
            <w:pPr>
              <w:spacing w:after="0" w:line="240" w:lineRule="auto"/>
              <w:jc w:val="both"/>
              <w:rPr>
                <w:rFonts w:ascii="Arial" w:eastAsia="Times New Roman" w:hAnsi="Arial" w:cs="Arial"/>
                <w:sz w:val="21"/>
                <w:szCs w:val="21"/>
                <w:highlight w:val="yellow"/>
                <w:lang w:eastAsia="ru-RU"/>
              </w:rPr>
            </w:pPr>
          </w:p>
        </w:tc>
      </w:tr>
      <w:tr w:rsidR="00236378" w:rsidRPr="00564D10" w:rsidTr="00744CC6">
        <w:trPr>
          <w:trHeight w:val="626"/>
          <w:tblCellSpacing w:w="15" w:type="dxa"/>
        </w:trPr>
        <w:tc>
          <w:tcPr>
            <w:tcW w:w="2403" w:type="dxa"/>
            <w:shd w:val="clear" w:color="auto" w:fill="FAFAFA"/>
            <w:tcMar>
              <w:top w:w="150" w:type="dxa"/>
              <w:left w:w="150" w:type="dxa"/>
              <w:bottom w:w="150" w:type="dxa"/>
              <w:right w:w="150" w:type="dxa"/>
            </w:tcMar>
            <w:hideMark/>
          </w:tcPr>
          <w:p w:rsidR="00236378" w:rsidRPr="00276D7F" w:rsidRDefault="00236378" w:rsidP="00236378">
            <w:pPr>
              <w:spacing w:after="0" w:line="240" w:lineRule="auto"/>
              <w:rPr>
                <w:rFonts w:ascii="Arial" w:eastAsia="Times New Roman" w:hAnsi="Arial" w:cs="Arial"/>
                <w:b/>
                <w:color w:val="403152" w:themeColor="accent4" w:themeShade="80"/>
                <w:sz w:val="21"/>
                <w:szCs w:val="21"/>
                <w:lang w:eastAsia="ru-RU"/>
              </w:rPr>
            </w:pPr>
            <w:r w:rsidRPr="00276D7F">
              <w:rPr>
                <w:rFonts w:ascii="Arial" w:eastAsia="Times New Roman" w:hAnsi="Arial" w:cs="Arial"/>
                <w:b/>
                <w:color w:val="403152" w:themeColor="accent4" w:themeShade="80"/>
                <w:sz w:val="21"/>
                <w:szCs w:val="21"/>
                <w:lang w:eastAsia="ru-RU"/>
              </w:rPr>
              <w:t>Административный регламент</w:t>
            </w:r>
          </w:p>
        </w:tc>
        <w:tc>
          <w:tcPr>
            <w:tcW w:w="12950" w:type="dxa"/>
            <w:shd w:val="clear" w:color="auto" w:fill="auto"/>
            <w:tcMar>
              <w:top w:w="150" w:type="dxa"/>
              <w:left w:w="150" w:type="dxa"/>
              <w:bottom w:w="150" w:type="dxa"/>
              <w:right w:w="150" w:type="dxa"/>
            </w:tcMar>
          </w:tcPr>
          <w:p w:rsidR="00236378" w:rsidRPr="00276D7F" w:rsidRDefault="00C5056A" w:rsidP="00575D31">
            <w:pPr>
              <w:jc w:val="both"/>
              <w:rPr>
                <w:rFonts w:ascii="Arial" w:hAnsi="Arial" w:cs="Arial"/>
                <w:sz w:val="21"/>
                <w:szCs w:val="21"/>
              </w:rPr>
            </w:pPr>
            <w:r w:rsidRPr="00276D7F">
              <w:rPr>
                <w:rFonts w:ascii="Arial" w:hAnsi="Arial" w:cs="Arial"/>
                <w:sz w:val="21"/>
                <w:szCs w:val="21"/>
              </w:rPr>
              <w:t xml:space="preserve">Постановление Администрации города Кургана от 23.08.2012 № 5936 "Об утверждении Административного регламента предоставления Департаментом жилищно-коммунального хозяйства и строительства Администрации города Кургана </w:t>
            </w:r>
            <w:r w:rsidRPr="00276D7F">
              <w:rPr>
                <w:rFonts w:ascii="Arial" w:hAnsi="Arial" w:cs="Arial"/>
                <w:sz w:val="21"/>
                <w:szCs w:val="21"/>
              </w:rPr>
              <w:lastRenderedPageBreak/>
              <w:t>муниципальной услуги "Прием заявлений, документов, а также постановка на учет в качестве нуждающихся в жилых помещениях"</w:t>
            </w: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12CE"/>
    <w:rsid w:val="00002406"/>
    <w:rsid w:val="00004300"/>
    <w:rsid w:val="000535D6"/>
    <w:rsid w:val="000579F0"/>
    <w:rsid w:val="00064D78"/>
    <w:rsid w:val="00065142"/>
    <w:rsid w:val="000A15B1"/>
    <w:rsid w:val="000A3387"/>
    <w:rsid w:val="000E3B9E"/>
    <w:rsid w:val="000E65D1"/>
    <w:rsid w:val="000F6416"/>
    <w:rsid w:val="00114B8E"/>
    <w:rsid w:val="001166B9"/>
    <w:rsid w:val="001423B7"/>
    <w:rsid w:val="00146FEF"/>
    <w:rsid w:val="00165CEC"/>
    <w:rsid w:val="00176CAA"/>
    <w:rsid w:val="001865E2"/>
    <w:rsid w:val="001A251D"/>
    <w:rsid w:val="001A35CD"/>
    <w:rsid w:val="001B1664"/>
    <w:rsid w:val="001B44D9"/>
    <w:rsid w:val="001D70E5"/>
    <w:rsid w:val="001F41F3"/>
    <w:rsid w:val="00213FDE"/>
    <w:rsid w:val="002145CB"/>
    <w:rsid w:val="0023450B"/>
    <w:rsid w:val="0023536C"/>
    <w:rsid w:val="00236378"/>
    <w:rsid w:val="0024483F"/>
    <w:rsid w:val="00261E73"/>
    <w:rsid w:val="00276D7F"/>
    <w:rsid w:val="00277A71"/>
    <w:rsid w:val="0028488F"/>
    <w:rsid w:val="002B20A6"/>
    <w:rsid w:val="002B54E8"/>
    <w:rsid w:val="002E320C"/>
    <w:rsid w:val="002F4D8A"/>
    <w:rsid w:val="00347EE8"/>
    <w:rsid w:val="00360D43"/>
    <w:rsid w:val="0039620A"/>
    <w:rsid w:val="003B3AEC"/>
    <w:rsid w:val="003B658F"/>
    <w:rsid w:val="003D7B17"/>
    <w:rsid w:val="003F7095"/>
    <w:rsid w:val="00412746"/>
    <w:rsid w:val="004166E5"/>
    <w:rsid w:val="00464D6C"/>
    <w:rsid w:val="00480FA4"/>
    <w:rsid w:val="004862EE"/>
    <w:rsid w:val="00491F90"/>
    <w:rsid w:val="004960D4"/>
    <w:rsid w:val="004A1410"/>
    <w:rsid w:val="004A7ED4"/>
    <w:rsid w:val="004B3FC2"/>
    <w:rsid w:val="004B51D5"/>
    <w:rsid w:val="004D26A5"/>
    <w:rsid w:val="004D4F37"/>
    <w:rsid w:val="004D5D9C"/>
    <w:rsid w:val="004F33E0"/>
    <w:rsid w:val="004F681D"/>
    <w:rsid w:val="004F72B3"/>
    <w:rsid w:val="005173B8"/>
    <w:rsid w:val="00564D10"/>
    <w:rsid w:val="00575D31"/>
    <w:rsid w:val="00581096"/>
    <w:rsid w:val="005B6AE9"/>
    <w:rsid w:val="005D6620"/>
    <w:rsid w:val="0061407F"/>
    <w:rsid w:val="00625B8A"/>
    <w:rsid w:val="006519D0"/>
    <w:rsid w:val="00657578"/>
    <w:rsid w:val="00671A6F"/>
    <w:rsid w:val="00676D3F"/>
    <w:rsid w:val="006870EB"/>
    <w:rsid w:val="0069069E"/>
    <w:rsid w:val="006A1421"/>
    <w:rsid w:val="006C241E"/>
    <w:rsid w:val="006C56F7"/>
    <w:rsid w:val="006E607C"/>
    <w:rsid w:val="006F0019"/>
    <w:rsid w:val="006F18ED"/>
    <w:rsid w:val="007019F4"/>
    <w:rsid w:val="00701E17"/>
    <w:rsid w:val="007416E0"/>
    <w:rsid w:val="00744CC6"/>
    <w:rsid w:val="00753680"/>
    <w:rsid w:val="00762A9B"/>
    <w:rsid w:val="00763902"/>
    <w:rsid w:val="00764F9F"/>
    <w:rsid w:val="00792431"/>
    <w:rsid w:val="007930C9"/>
    <w:rsid w:val="007A15C7"/>
    <w:rsid w:val="007A7FA2"/>
    <w:rsid w:val="007E1D26"/>
    <w:rsid w:val="00802A4B"/>
    <w:rsid w:val="008160B2"/>
    <w:rsid w:val="008360FB"/>
    <w:rsid w:val="00845104"/>
    <w:rsid w:val="00876024"/>
    <w:rsid w:val="00881CE0"/>
    <w:rsid w:val="008A7745"/>
    <w:rsid w:val="008E688F"/>
    <w:rsid w:val="00902A59"/>
    <w:rsid w:val="00926C53"/>
    <w:rsid w:val="0092731F"/>
    <w:rsid w:val="009277B9"/>
    <w:rsid w:val="00937CA5"/>
    <w:rsid w:val="00944944"/>
    <w:rsid w:val="00945FC4"/>
    <w:rsid w:val="00951904"/>
    <w:rsid w:val="00982714"/>
    <w:rsid w:val="00986985"/>
    <w:rsid w:val="009A1071"/>
    <w:rsid w:val="009C12AE"/>
    <w:rsid w:val="009E7929"/>
    <w:rsid w:val="00A126A0"/>
    <w:rsid w:val="00A37833"/>
    <w:rsid w:val="00A61DBE"/>
    <w:rsid w:val="00A744F2"/>
    <w:rsid w:val="00A77C10"/>
    <w:rsid w:val="00A814AC"/>
    <w:rsid w:val="00A845FB"/>
    <w:rsid w:val="00A95170"/>
    <w:rsid w:val="00AA2BCD"/>
    <w:rsid w:val="00AA4236"/>
    <w:rsid w:val="00AB7562"/>
    <w:rsid w:val="00AE35F2"/>
    <w:rsid w:val="00AE68EA"/>
    <w:rsid w:val="00AF5036"/>
    <w:rsid w:val="00B02760"/>
    <w:rsid w:val="00B02A1F"/>
    <w:rsid w:val="00B13DCB"/>
    <w:rsid w:val="00B17838"/>
    <w:rsid w:val="00B30744"/>
    <w:rsid w:val="00B30C58"/>
    <w:rsid w:val="00B3274F"/>
    <w:rsid w:val="00B54025"/>
    <w:rsid w:val="00B62C70"/>
    <w:rsid w:val="00B94CD8"/>
    <w:rsid w:val="00BA64A9"/>
    <w:rsid w:val="00BD1D03"/>
    <w:rsid w:val="00BE7F4E"/>
    <w:rsid w:val="00BF26DE"/>
    <w:rsid w:val="00C10D36"/>
    <w:rsid w:val="00C23D40"/>
    <w:rsid w:val="00C24A69"/>
    <w:rsid w:val="00C42525"/>
    <w:rsid w:val="00C5056A"/>
    <w:rsid w:val="00C5398B"/>
    <w:rsid w:val="00C65A45"/>
    <w:rsid w:val="00C7479D"/>
    <w:rsid w:val="00C92976"/>
    <w:rsid w:val="00C976D6"/>
    <w:rsid w:val="00CD58C4"/>
    <w:rsid w:val="00CE11E1"/>
    <w:rsid w:val="00CF76C0"/>
    <w:rsid w:val="00D160FF"/>
    <w:rsid w:val="00D2198F"/>
    <w:rsid w:val="00D26E66"/>
    <w:rsid w:val="00D82629"/>
    <w:rsid w:val="00D84EB1"/>
    <w:rsid w:val="00DA329D"/>
    <w:rsid w:val="00DB4332"/>
    <w:rsid w:val="00DC3C4C"/>
    <w:rsid w:val="00DD40A4"/>
    <w:rsid w:val="00DD6170"/>
    <w:rsid w:val="00DE5D85"/>
    <w:rsid w:val="00E00366"/>
    <w:rsid w:val="00E00926"/>
    <w:rsid w:val="00E01D36"/>
    <w:rsid w:val="00E42369"/>
    <w:rsid w:val="00E629A5"/>
    <w:rsid w:val="00E64695"/>
    <w:rsid w:val="00E95210"/>
    <w:rsid w:val="00E95A00"/>
    <w:rsid w:val="00E9726A"/>
    <w:rsid w:val="00EA72A5"/>
    <w:rsid w:val="00EE7EC2"/>
    <w:rsid w:val="00F05733"/>
    <w:rsid w:val="00F35833"/>
    <w:rsid w:val="00F52772"/>
    <w:rsid w:val="00FA14E0"/>
    <w:rsid w:val="00FA3220"/>
    <w:rsid w:val="00FD3A4B"/>
    <w:rsid w:val="00FD4E8C"/>
    <w:rsid w:val="00FD4ED2"/>
    <w:rsid w:val="00FE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184371669">
      <w:bodyDiv w:val="1"/>
      <w:marLeft w:val="0"/>
      <w:marRight w:val="0"/>
      <w:marTop w:val="0"/>
      <w:marBottom w:val="0"/>
      <w:divBdr>
        <w:top w:val="none" w:sz="0" w:space="0" w:color="auto"/>
        <w:left w:val="none" w:sz="0" w:space="0" w:color="auto"/>
        <w:bottom w:val="none" w:sz="0" w:space="0" w:color="auto"/>
        <w:right w:val="none" w:sz="0" w:space="0" w:color="auto"/>
      </w:divBdr>
    </w:div>
    <w:div w:id="392117542">
      <w:bodyDiv w:val="1"/>
      <w:marLeft w:val="0"/>
      <w:marRight w:val="0"/>
      <w:marTop w:val="0"/>
      <w:marBottom w:val="0"/>
      <w:divBdr>
        <w:top w:val="none" w:sz="0" w:space="0" w:color="auto"/>
        <w:left w:val="none" w:sz="0" w:space="0" w:color="auto"/>
        <w:bottom w:val="none" w:sz="0" w:space="0" w:color="auto"/>
        <w:right w:val="none" w:sz="0" w:space="0" w:color="auto"/>
      </w:divBdr>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498542478">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827134416">
      <w:bodyDiv w:val="1"/>
      <w:marLeft w:val="0"/>
      <w:marRight w:val="0"/>
      <w:marTop w:val="0"/>
      <w:marBottom w:val="0"/>
      <w:divBdr>
        <w:top w:val="none" w:sz="0" w:space="0" w:color="auto"/>
        <w:left w:val="none" w:sz="0" w:space="0" w:color="auto"/>
        <w:bottom w:val="none" w:sz="0" w:space="0" w:color="auto"/>
        <w:right w:val="none" w:sz="0" w:space="0" w:color="auto"/>
      </w:divBdr>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18974400">
      <w:bodyDiv w:val="1"/>
      <w:marLeft w:val="0"/>
      <w:marRight w:val="0"/>
      <w:marTop w:val="0"/>
      <w:marBottom w:val="0"/>
      <w:divBdr>
        <w:top w:val="none" w:sz="0" w:space="0" w:color="auto"/>
        <w:left w:val="none" w:sz="0" w:space="0" w:color="auto"/>
        <w:bottom w:val="none" w:sz="0" w:space="0" w:color="auto"/>
        <w:right w:val="none" w:sz="0" w:space="0" w:color="auto"/>
      </w:divBdr>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274633597">
      <w:bodyDiv w:val="1"/>
      <w:marLeft w:val="0"/>
      <w:marRight w:val="0"/>
      <w:marTop w:val="0"/>
      <w:marBottom w:val="0"/>
      <w:divBdr>
        <w:top w:val="none" w:sz="0" w:space="0" w:color="auto"/>
        <w:left w:val="none" w:sz="0" w:space="0" w:color="auto"/>
        <w:bottom w:val="none" w:sz="0" w:space="0" w:color="auto"/>
        <w:right w:val="none" w:sz="0" w:space="0" w:color="auto"/>
      </w:divBdr>
    </w:div>
    <w:div w:id="1296761070">
      <w:bodyDiv w:val="1"/>
      <w:marLeft w:val="0"/>
      <w:marRight w:val="0"/>
      <w:marTop w:val="0"/>
      <w:marBottom w:val="0"/>
      <w:divBdr>
        <w:top w:val="none" w:sz="0" w:space="0" w:color="auto"/>
        <w:left w:val="none" w:sz="0" w:space="0" w:color="auto"/>
        <w:bottom w:val="none" w:sz="0" w:space="0" w:color="auto"/>
        <w:right w:val="none" w:sz="0" w:space="0" w:color="auto"/>
      </w:divBdr>
    </w:div>
    <w:div w:id="1634755290">
      <w:bodyDiv w:val="1"/>
      <w:marLeft w:val="0"/>
      <w:marRight w:val="0"/>
      <w:marTop w:val="0"/>
      <w:marBottom w:val="0"/>
      <w:divBdr>
        <w:top w:val="none" w:sz="0" w:space="0" w:color="auto"/>
        <w:left w:val="none" w:sz="0" w:space="0" w:color="auto"/>
        <w:bottom w:val="none" w:sz="0" w:space="0" w:color="auto"/>
        <w:right w:val="none" w:sz="0" w:space="0" w:color="auto"/>
      </w:divBdr>
    </w:div>
    <w:div w:id="1649944263">
      <w:bodyDiv w:val="1"/>
      <w:marLeft w:val="0"/>
      <w:marRight w:val="0"/>
      <w:marTop w:val="0"/>
      <w:marBottom w:val="0"/>
      <w:divBdr>
        <w:top w:val="none" w:sz="0" w:space="0" w:color="auto"/>
        <w:left w:val="none" w:sz="0" w:space="0" w:color="auto"/>
        <w:bottom w:val="none" w:sz="0" w:space="0" w:color="auto"/>
        <w:right w:val="none" w:sz="0" w:space="0" w:color="auto"/>
      </w:divBdr>
    </w:div>
    <w:div w:id="1730225401">
      <w:bodyDiv w:val="1"/>
      <w:marLeft w:val="0"/>
      <w:marRight w:val="0"/>
      <w:marTop w:val="0"/>
      <w:marBottom w:val="0"/>
      <w:divBdr>
        <w:top w:val="none" w:sz="0" w:space="0" w:color="auto"/>
        <w:left w:val="none" w:sz="0" w:space="0" w:color="auto"/>
        <w:bottom w:val="none" w:sz="0" w:space="0" w:color="auto"/>
        <w:right w:val="none" w:sz="0" w:space="0" w:color="auto"/>
      </w:divBdr>
      <w:divsChild>
        <w:div w:id="386608912">
          <w:marLeft w:val="0"/>
          <w:marRight w:val="0"/>
          <w:marTop w:val="0"/>
          <w:marBottom w:val="0"/>
          <w:divBdr>
            <w:top w:val="none" w:sz="0" w:space="0" w:color="auto"/>
            <w:left w:val="none" w:sz="0" w:space="0" w:color="auto"/>
            <w:bottom w:val="none" w:sz="0" w:space="0" w:color="auto"/>
            <w:right w:val="none" w:sz="0" w:space="0" w:color="auto"/>
          </w:divBdr>
        </w:div>
        <w:div w:id="261301557">
          <w:marLeft w:val="0"/>
          <w:marRight w:val="0"/>
          <w:marTop w:val="0"/>
          <w:marBottom w:val="0"/>
          <w:divBdr>
            <w:top w:val="none" w:sz="0" w:space="0" w:color="auto"/>
            <w:left w:val="none" w:sz="0" w:space="0" w:color="auto"/>
            <w:bottom w:val="none" w:sz="0" w:space="0" w:color="auto"/>
            <w:right w:val="none" w:sz="0" w:space="0" w:color="auto"/>
          </w:divBdr>
        </w:div>
      </w:divsChild>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1964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D66E-F1DD-48B6-9D8C-F79F9872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Никита Сергеевич Кудренко</cp:lastModifiedBy>
  <cp:revision>2</cp:revision>
  <cp:lastPrinted>2018-08-08T10:10:00Z</cp:lastPrinted>
  <dcterms:created xsi:type="dcterms:W3CDTF">2021-07-26T09:22:00Z</dcterms:created>
  <dcterms:modified xsi:type="dcterms:W3CDTF">2021-07-26T09:22:00Z</dcterms:modified>
</cp:coreProperties>
</file>