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00" w:type="dxa"/>
        <w:tblInd w:w="-338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25"/>
        <w:gridCol w:w="13175"/>
      </w:tblGrid>
      <w:tr w:rsidR="00F81078">
        <w:trPr>
          <w:trHeight w:val="571"/>
        </w:trPr>
        <w:tc>
          <w:tcPr>
            <w:tcW w:w="292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F81078" w:rsidRDefault="002A2A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31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F81078" w:rsidRDefault="002A2A45">
            <w:pPr>
              <w:widowControl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      </w:r>
          </w:p>
        </w:tc>
      </w:tr>
      <w:tr w:rsidR="00F81078">
        <w:trPr>
          <w:trHeight w:val="571"/>
        </w:trPr>
        <w:tc>
          <w:tcPr>
            <w:tcW w:w="292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F81078" w:rsidRDefault="002A2A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31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F81078" w:rsidRDefault="002A2A45">
            <w:pPr>
              <w:widowControl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Постановление </w:t>
            </w:r>
            <w:r>
              <w:rPr>
                <w:rFonts w:ascii="Arial" w:hAnsi="Arial"/>
                <w:color w:val="000000"/>
              </w:rPr>
              <w:t>Администрации города Кургана от 14.06.2016 г. № 3812 «</w:t>
            </w:r>
            <w:r>
              <w:rPr>
                <w:rFonts w:ascii="Arial" w:hAnsi="Arial"/>
              </w:rPr>
              <w:t>Об утверждении Административного регламента предоставления Департаментом архитектуры, строительства и земельных отношений Администрации города Кургана муниципальной услуги «Выдача разрешения на использо</w:t>
            </w:r>
            <w:r>
              <w:rPr>
                <w:rFonts w:ascii="Arial" w:hAnsi="Arial"/>
              </w:rPr>
              <w:t>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      </w:r>
            <w:proofErr w:type="gramStart"/>
            <w:r>
              <w:rPr>
                <w:rFonts w:ascii="Arial" w:hAnsi="Arial"/>
              </w:rPr>
              <w:t>»(</w:t>
            </w:r>
            <w:proofErr w:type="gramEnd"/>
            <w:r>
              <w:rPr>
                <w:rFonts w:ascii="Arial" w:hAnsi="Arial"/>
              </w:rPr>
              <w:t>в ред. ПАГ от 17.03.2017 г. № 1898; от 14.07.2017 г. № 5333, 24.07.2019 г. № 4757)</w:t>
            </w:r>
          </w:p>
        </w:tc>
      </w:tr>
      <w:tr w:rsidR="00F81078">
        <w:trPr>
          <w:trHeight w:val="571"/>
        </w:trPr>
        <w:tc>
          <w:tcPr>
            <w:tcW w:w="2925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F81078" w:rsidRDefault="002A2A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Услуга п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редоставляется</w:t>
            </w:r>
          </w:p>
        </w:tc>
        <w:tc>
          <w:tcPr>
            <w:tcW w:w="1317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F81078" w:rsidRDefault="002A2A45">
            <w:pPr>
              <w:widowControl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Администрацией города Кургана</w:t>
            </w:r>
          </w:p>
        </w:tc>
      </w:tr>
      <w:tr w:rsidR="00F81078">
        <w:trPr>
          <w:trHeight w:val="571"/>
        </w:trPr>
        <w:tc>
          <w:tcPr>
            <w:tcW w:w="2925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F81078" w:rsidRDefault="002A2A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317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F81078" w:rsidRDefault="002A2A45">
            <w:pPr>
              <w:widowControl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Департамент архитектуры, строительства и земельных отношений Администрации города Кургана</w:t>
            </w:r>
          </w:p>
        </w:tc>
      </w:tr>
      <w:tr w:rsidR="00F81078">
        <w:trPr>
          <w:trHeight w:val="826"/>
        </w:trPr>
        <w:tc>
          <w:tcPr>
            <w:tcW w:w="292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F81078" w:rsidRDefault="002A2A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03152" w:themeColor="accent4" w:themeShade="80"/>
                <w:sz w:val="21"/>
                <w:szCs w:val="21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1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F81078" w:rsidRDefault="002A2A45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 xml:space="preserve">Отдел архитектуры и градостроительства управления архитектуры и градостроительства по адресу: г. Курган, ул. Пушкина, д. 83/1, </w:t>
            </w:r>
            <w:proofErr w:type="spellStart"/>
            <w:r>
              <w:rPr>
                <w:rFonts w:ascii="Arial" w:hAnsi="Arial" w:cs="Arial"/>
              </w:rPr>
              <w:t>каб</w:t>
            </w:r>
            <w:proofErr w:type="spellEnd"/>
            <w:r>
              <w:rPr>
                <w:rFonts w:ascii="Arial" w:hAnsi="Arial" w:cs="Arial"/>
              </w:rPr>
              <w:t xml:space="preserve">. № 15. </w:t>
            </w:r>
            <w:r>
              <w:rPr>
                <w:rFonts w:ascii="Arial" w:hAnsi="Arial"/>
              </w:rPr>
              <w:t>42-86-81 (доб. 613, 614, 615, 622)</w:t>
            </w:r>
          </w:p>
          <w:p w:rsidR="00F81078" w:rsidRDefault="002A2A45">
            <w:pPr>
              <w:widowControl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 xml:space="preserve">Отдел земельных и лесных отношений управления земельными ресурсами и строительства </w:t>
            </w:r>
            <w:r>
              <w:rPr>
                <w:rFonts w:ascii="Arial" w:hAnsi="Arial" w:cs="Arial"/>
              </w:rPr>
              <w:t xml:space="preserve">по адресу: г. Курган, ул. </w:t>
            </w:r>
            <w:proofErr w:type="spellStart"/>
            <w:r>
              <w:rPr>
                <w:rFonts w:ascii="Arial" w:hAnsi="Arial" w:cs="Arial"/>
              </w:rPr>
              <w:t>М.Горького</w:t>
            </w:r>
            <w:proofErr w:type="spellEnd"/>
            <w:r>
              <w:rPr>
                <w:rFonts w:ascii="Arial" w:hAnsi="Arial" w:cs="Arial"/>
              </w:rPr>
              <w:t xml:space="preserve">, д. 109, </w:t>
            </w:r>
            <w:proofErr w:type="spellStart"/>
            <w:r>
              <w:rPr>
                <w:rFonts w:ascii="Arial" w:hAnsi="Arial" w:cs="Arial"/>
              </w:rPr>
              <w:t>каб</w:t>
            </w:r>
            <w:proofErr w:type="spellEnd"/>
            <w:r>
              <w:rPr>
                <w:rFonts w:ascii="Arial" w:hAnsi="Arial" w:cs="Arial"/>
              </w:rPr>
              <w:t xml:space="preserve">. 8, </w:t>
            </w:r>
            <w:r>
              <w:rPr>
                <w:rFonts w:ascii="Arial" w:hAnsi="Arial"/>
              </w:rPr>
              <w:t>42-86-83 (доб. 649, 652, 653, 655, 657)</w:t>
            </w:r>
          </w:p>
          <w:p w:rsidR="00F81078" w:rsidRDefault="002A2A45">
            <w:pPr>
              <w:widowControl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Часы приема: </w:t>
            </w:r>
            <w:proofErr w:type="spellStart"/>
            <w:proofErr w:type="gramStart"/>
            <w:r>
              <w:rPr>
                <w:rFonts w:ascii="Arial" w:hAnsi="Arial"/>
              </w:rPr>
              <w:t>Пн</w:t>
            </w:r>
            <w:proofErr w:type="spellEnd"/>
            <w:proofErr w:type="gramEnd"/>
            <w:r>
              <w:rPr>
                <w:rFonts w:ascii="Arial" w:hAnsi="Arial"/>
              </w:rPr>
              <w:t xml:space="preserve">, Вт, </w:t>
            </w:r>
            <w:proofErr w:type="spellStart"/>
            <w:r>
              <w:rPr>
                <w:rFonts w:ascii="Arial" w:hAnsi="Arial"/>
              </w:rPr>
              <w:t>Пт</w:t>
            </w:r>
            <w:proofErr w:type="spellEnd"/>
            <w:r>
              <w:rPr>
                <w:rFonts w:ascii="Arial" w:hAnsi="Arial"/>
              </w:rPr>
              <w:t xml:space="preserve"> с 9-00 ч. до 12-00 ч.; Вт с 9-00 ч. до 12-00 ч.;</w:t>
            </w:r>
          </w:p>
        </w:tc>
      </w:tr>
      <w:tr w:rsidR="00F81078">
        <w:trPr>
          <w:trHeight w:val="826"/>
        </w:trPr>
        <w:tc>
          <w:tcPr>
            <w:tcW w:w="2925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F81078" w:rsidRDefault="002A2A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317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F81078" w:rsidRDefault="002A2A4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Times New Roman"/>
              </w:rPr>
              <w:t xml:space="preserve">Физические, юридические лица </w:t>
            </w:r>
            <w:r>
              <w:rPr>
                <w:rFonts w:ascii="Arial" w:hAnsi="Arial" w:cs="PT Astra Serif"/>
              </w:rPr>
              <w:t xml:space="preserve">или индивидуальные предприниматели, </w:t>
            </w:r>
            <w:r>
              <w:rPr>
                <w:rFonts w:ascii="Arial" w:hAnsi="Arial" w:cs="Times New Roman"/>
              </w:rPr>
              <w:t xml:space="preserve">либо представители заявителей, которым необходимо использование земель или земельных участков, находящихся в государственной или муниципальной собственности, за </w:t>
            </w:r>
            <w:r>
              <w:rPr>
                <w:rFonts w:ascii="Arial" w:hAnsi="Arial" w:cs="Times New Roman"/>
                <w:b/>
                <w:bCs/>
              </w:rPr>
              <w:t xml:space="preserve">исключением </w:t>
            </w:r>
            <w:r>
              <w:rPr>
                <w:rFonts w:ascii="Arial" w:hAnsi="Arial" w:cs="Times New Roman"/>
              </w:rPr>
              <w:t>земельных участков, предоставленных гражданам или юридическим лицам, в следующих сл</w:t>
            </w:r>
            <w:r>
              <w:rPr>
                <w:rFonts w:ascii="Arial" w:hAnsi="Arial" w:cs="Times New Roman"/>
              </w:rPr>
              <w:t>учаях,</w:t>
            </w:r>
            <w:r>
              <w:rPr>
                <w:rFonts w:ascii="Arial" w:hAnsi="Arial" w:cs="Times New Roman"/>
                <w:b/>
                <w:bCs/>
              </w:rPr>
              <w:t xml:space="preserve"> Указаны в приложении №1 к Раздаточному материалу</w:t>
            </w:r>
          </w:p>
          <w:p w:rsidR="00F81078" w:rsidRDefault="002A2A45">
            <w:pPr>
              <w:widowControl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 w:cs="Times New Roman"/>
                <w:b/>
                <w:bCs/>
              </w:rPr>
              <w:t>Объекты</w:t>
            </w:r>
            <w:r>
              <w:rPr>
                <w:rFonts w:ascii="Arial" w:hAnsi="Arial" w:cs="Times New Roman"/>
              </w:rPr>
              <w:t>, виды которых установлены Постановлением Правительства РФ от 03.12.2014 N 1300, размещаются на землях или земельных участках, находящихся в государственной или муниципальной собственности, без</w:t>
            </w:r>
            <w:r>
              <w:rPr>
                <w:rFonts w:ascii="Arial" w:hAnsi="Arial" w:cs="Times New Roman"/>
              </w:rPr>
              <w:t xml:space="preserve"> предоставления земельных участков и установления сервитутов при условии, </w:t>
            </w:r>
            <w:r>
              <w:rPr>
                <w:rFonts w:ascii="Arial" w:hAnsi="Arial" w:cs="Times New Roman"/>
                <w:b/>
                <w:bCs/>
              </w:rPr>
              <w:t>Указаны в приложении №2 к Раздаточному материалу</w:t>
            </w:r>
          </w:p>
        </w:tc>
      </w:tr>
      <w:tr w:rsidR="00F81078">
        <w:trPr>
          <w:trHeight w:val="3371"/>
        </w:trPr>
        <w:tc>
          <w:tcPr>
            <w:tcW w:w="292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F81078" w:rsidRDefault="002A2A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Обязательные документы</w:t>
            </w:r>
          </w:p>
        </w:tc>
        <w:tc>
          <w:tcPr>
            <w:tcW w:w="131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F81078" w:rsidRDefault="002A2A45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заявление о выдаче разрешения, в котором указываются:</w:t>
            </w:r>
          </w:p>
          <w:p w:rsidR="00F81078" w:rsidRDefault="002A2A45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r>
              <w:rPr>
                <w:rFonts w:ascii="Arial" w:hAnsi="Arial" w:cs="PT Astra Serif"/>
                <w:sz w:val="20"/>
                <w:szCs w:val="20"/>
              </w:rPr>
              <w:t>сведения о заявителе (фамилия, имя и (при наличии)</w:t>
            </w:r>
            <w:r>
              <w:rPr>
                <w:rFonts w:ascii="Arial" w:hAnsi="Arial" w:cs="PT Astra Serif"/>
                <w:sz w:val="20"/>
                <w:szCs w:val="20"/>
              </w:rPr>
              <w:t xml:space="preserve"> отчество, место жительства (пребывания), паспортные данные физического лица (индивидуального предпринимателя) либо наименование, место нахождения, организационно-правовая форма и сведения о государственной регистрации юридического лица);</w:t>
            </w:r>
            <w:proofErr w:type="gramEnd"/>
          </w:p>
          <w:p w:rsidR="00F81078" w:rsidRDefault="002A2A45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hAnsi="Arial" w:cs="PT Astra Serif"/>
                <w:sz w:val="20"/>
                <w:szCs w:val="20"/>
              </w:rPr>
              <w:t xml:space="preserve">фамилия, имя и </w:t>
            </w:r>
            <w:r>
              <w:rPr>
                <w:rFonts w:ascii="Arial" w:hAnsi="Arial" w:cs="PT Astra Serif"/>
                <w:sz w:val="20"/>
                <w:szCs w:val="20"/>
              </w:rPr>
              <w:t>(при наличии) отчество представителя заявителя, его паспортные данные и реквизиты документа, подтверждающего его полномочия (в случае, если заявление подается представителем заявителя);</w:t>
            </w:r>
          </w:p>
          <w:p w:rsidR="00F81078" w:rsidRDefault="002A2A45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почтовый адрес, адрес электронной почты, номер телефона для связи с </w:t>
            </w:r>
            <w:r>
              <w:rPr>
                <w:rFonts w:ascii="Arial" w:hAnsi="Arial"/>
                <w:sz w:val="20"/>
                <w:szCs w:val="20"/>
              </w:rPr>
              <w:t>заявителем или представителем заявителя;</w:t>
            </w:r>
          </w:p>
          <w:p w:rsidR="00F81078" w:rsidRDefault="002A2A45">
            <w:pPr>
              <w:widowControl w:val="0"/>
              <w:spacing w:after="0" w:line="240" w:lineRule="auto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- предполагаемые цели использования земель или земельного участка в соответствии с </w:t>
            </w:r>
            <w:hyperlink r:id="rId6">
              <w:r>
                <w:rPr>
                  <w:rFonts w:ascii="Arial" w:hAnsi="Arial" w:cs="Times New Roman"/>
                  <w:color w:val="000000"/>
                  <w:sz w:val="20"/>
                  <w:szCs w:val="20"/>
                </w:rPr>
                <w:t>пу</w:t>
              </w:r>
              <w:r>
                <w:rPr>
                  <w:rFonts w:ascii="Arial" w:hAnsi="Arial" w:cs="Times New Roman"/>
                  <w:color w:val="000000"/>
                  <w:sz w:val="20"/>
                  <w:szCs w:val="20"/>
                </w:rPr>
                <w:t>нктом 1 статьи 39.34</w:t>
              </w:r>
            </w:hyperlink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Земельного кодекса РФ или в соответствии с постановлением Правительства РФ от 03.12.2014г. № 1300:</w:t>
            </w:r>
          </w:p>
          <w:p w:rsidR="00F81078" w:rsidRDefault="002A2A45">
            <w:pPr>
              <w:widowControl w:val="0"/>
              <w:spacing w:after="0" w:line="240" w:lineRule="auto"/>
              <w:jc w:val="both"/>
              <w:rPr>
                <w:b/>
                <w:bCs/>
              </w:rPr>
            </w:pPr>
            <w:bookmarkStart w:id="0" w:name="Цели"/>
            <w:r>
              <w:rPr>
                <w:rFonts w:ascii="Arial" w:hAnsi="Arial"/>
                <w:b/>
                <w:bCs/>
                <w:sz w:val="20"/>
              </w:rPr>
              <w:t>Цели:</w:t>
            </w:r>
          </w:p>
          <w:bookmarkEnd w:id="0"/>
          <w:p w:rsidR="00F81078" w:rsidRDefault="002A2A45">
            <w:pPr>
              <w:widowControl w:val="0"/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1. Разрешение на использование земель или земельного участка, находящихся в государственной или муниципальной собственности, выдае</w:t>
            </w:r>
            <w:r>
              <w:rPr>
                <w:rFonts w:ascii="Arial" w:hAnsi="Arial"/>
                <w:sz w:val="20"/>
              </w:rPr>
              <w:t>тся в порядке, установленном Правительством Российской Федерации:</w:t>
            </w:r>
          </w:p>
          <w:p w:rsidR="00F81078" w:rsidRDefault="002A2A45">
            <w:pPr>
              <w:widowControl w:val="0"/>
              <w:spacing w:after="0" w:line="240" w:lineRule="auto"/>
              <w:jc w:val="both"/>
            </w:pPr>
            <w:proofErr w:type="gramStart"/>
            <w:r>
              <w:rPr>
                <w:rFonts w:ascii="Arial" w:hAnsi="Arial"/>
                <w:sz w:val="20"/>
              </w:rPr>
              <w:t>1) в целях проведения инженерных изысканий либо капитального или текущего ремонта линейного объекта на срок не более одного года;</w:t>
            </w:r>
            <w:proofErr w:type="gramEnd"/>
          </w:p>
          <w:p w:rsidR="00F81078" w:rsidRDefault="002A2A45">
            <w:pPr>
              <w:widowControl w:val="0"/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 xml:space="preserve">2) в целях строительства временных или вспомогательных </w:t>
            </w:r>
            <w:r>
              <w:rPr>
                <w:rFonts w:ascii="Arial" w:hAnsi="Arial"/>
                <w:sz w:val="20"/>
              </w:rPr>
              <w:t>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</w:t>
            </w:r>
            <w:r>
              <w:rPr>
                <w:rFonts w:ascii="Arial" w:hAnsi="Arial"/>
                <w:sz w:val="20"/>
              </w:rPr>
              <w:t>;</w:t>
            </w:r>
          </w:p>
          <w:p w:rsidR="00F81078" w:rsidRDefault="002A2A45">
            <w:pPr>
              <w:widowControl w:val="0"/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3) в целях осуществления геологического изучения недр на срок действия соответствующей лицензии;</w:t>
            </w:r>
          </w:p>
          <w:p w:rsidR="00F81078" w:rsidRDefault="002A2A45">
            <w:pPr>
              <w:widowControl w:val="0"/>
              <w:spacing w:after="0" w:line="240" w:lineRule="auto"/>
              <w:jc w:val="both"/>
            </w:pPr>
            <w:proofErr w:type="gramStart"/>
            <w:r>
              <w:rPr>
                <w:rFonts w:ascii="Arial" w:hAnsi="Arial"/>
                <w:sz w:val="20"/>
              </w:rPr>
              <w:t>4)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</w:t>
            </w:r>
            <w:r>
              <w:rPr>
                <w:rFonts w:ascii="Arial" w:hAnsi="Arial"/>
                <w:sz w:val="20"/>
              </w:rPr>
              <w:t>остока Российской Федерации в местах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 общинам без ограничения срока;</w:t>
            </w:r>
            <w:proofErr w:type="gramEnd"/>
          </w:p>
          <w:p w:rsidR="00F81078" w:rsidRDefault="002A2A45">
            <w:pPr>
              <w:widowControl w:val="0"/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 xml:space="preserve">5) в </w:t>
            </w:r>
            <w:r>
              <w:rPr>
                <w:rFonts w:ascii="Arial" w:hAnsi="Arial"/>
                <w:sz w:val="20"/>
              </w:rPr>
              <w:t xml:space="preserve">целях возведения некапитальных строений, сооружений, предназначенных для осуществления </w:t>
            </w:r>
            <w:proofErr w:type="gramStart"/>
            <w:r>
              <w:rPr>
                <w:rFonts w:ascii="Arial" w:hAnsi="Arial"/>
                <w:sz w:val="20"/>
              </w:rPr>
              <w:t>товарной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аквакультуры</w:t>
            </w:r>
            <w:proofErr w:type="spellEnd"/>
            <w:r>
              <w:rPr>
                <w:rFonts w:ascii="Arial" w:hAnsi="Arial"/>
                <w:sz w:val="20"/>
              </w:rPr>
              <w:t xml:space="preserve"> (товарного рыбоводства), на срок действия договора пользования рыбоводным участком;</w:t>
            </w:r>
          </w:p>
          <w:p w:rsidR="00F81078" w:rsidRDefault="002A2A45">
            <w:pPr>
              <w:widowControl w:val="0"/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 xml:space="preserve">6) в целях обеспечения судоходства для возведения на береговой </w:t>
            </w:r>
            <w:r>
              <w:rPr>
                <w:rFonts w:ascii="Arial" w:hAnsi="Arial"/>
                <w:sz w:val="20"/>
              </w:rPr>
              <w:t>полосе в пределах внутренних водных путей некапитальных строений, сооружений.</w:t>
            </w:r>
          </w:p>
          <w:p w:rsidR="00F81078" w:rsidRDefault="00F81078">
            <w:pPr>
              <w:widowControl w:val="0"/>
              <w:spacing w:after="0" w:line="240" w:lineRule="auto"/>
              <w:rPr>
                <w:rFonts w:cs="Times New Roman"/>
                <w:color w:val="000000"/>
              </w:rPr>
            </w:pPr>
          </w:p>
          <w:p w:rsidR="00F81078" w:rsidRDefault="002A2A45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- кадастровый номер земельного участка - в случае, если планируется использование всего земельного участка или его части, </w:t>
            </w:r>
            <w:r>
              <w:rPr>
                <w:rFonts w:ascii="Arial" w:hAnsi="Arial" w:cs="PT Astra Serif"/>
                <w:sz w:val="20"/>
                <w:szCs w:val="20"/>
              </w:rPr>
              <w:t xml:space="preserve">или номер кадастрового квартала, в котором расположены </w:t>
            </w:r>
            <w:r>
              <w:rPr>
                <w:rFonts w:ascii="Arial" w:hAnsi="Arial" w:cs="PT Astra Serif"/>
                <w:sz w:val="20"/>
                <w:szCs w:val="20"/>
              </w:rPr>
              <w:t>испрашиваемые земли;</w:t>
            </w:r>
          </w:p>
          <w:p w:rsidR="00F81078" w:rsidRDefault="002A2A45">
            <w:pPr>
              <w:widowControl w:val="0"/>
              <w:spacing w:after="0" w:line="240" w:lineRule="auto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- срок использования земель или земельного участка (в пределах сроков, установленных </w:t>
            </w:r>
            <w:hyperlink r:id="rId7">
              <w:r>
                <w:rPr>
                  <w:rFonts w:ascii="Arial" w:hAnsi="Arial" w:cs="Times New Roman"/>
                  <w:color w:val="000000"/>
                  <w:sz w:val="20"/>
                  <w:szCs w:val="20"/>
                </w:rPr>
                <w:t>пунктом 1 статьи 39.</w:t>
              </w:r>
              <w:r>
                <w:rPr>
                  <w:rFonts w:ascii="Arial" w:hAnsi="Arial" w:cs="Times New Roman"/>
                  <w:color w:val="000000"/>
                  <w:sz w:val="20"/>
                  <w:szCs w:val="20"/>
                </w:rPr>
                <w:t>34</w:t>
              </w:r>
            </w:hyperlink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Земельного кодекса РФ). Указаны выше!</w:t>
            </w:r>
          </w:p>
          <w:p w:rsidR="00F81078" w:rsidRDefault="00F81078">
            <w:pPr>
              <w:widowControl w:val="0"/>
              <w:spacing w:after="0" w:line="240" w:lineRule="auto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  <w:p w:rsidR="00F81078" w:rsidRDefault="002A2A45">
            <w:pPr>
              <w:widowControl w:val="0"/>
              <w:spacing w:after="0" w:line="240" w:lineRule="auto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В отношении объектов, </w:t>
            </w:r>
            <w:hyperlink r:id="rId8">
              <w:r>
                <w:rPr>
                  <w:rFonts w:ascii="Arial" w:hAnsi="Arial" w:cs="Times New Roman"/>
                  <w:color w:val="000000"/>
                  <w:sz w:val="20"/>
                  <w:szCs w:val="20"/>
                </w:rPr>
                <w:t>виды</w:t>
              </w:r>
            </w:hyperlink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которых установлены постановлением Правительства РФ 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от 03.12.2014г. № 1300 – в пределах сроков, необходимых заявителю для размещения данных объектов;</w:t>
            </w:r>
          </w:p>
          <w:p w:rsidR="00F81078" w:rsidRDefault="002A2A45">
            <w:pPr>
              <w:widowControl w:val="0"/>
              <w:spacing w:before="198" w:after="19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</w:t>
            </w:r>
            <w:r>
              <w:rPr>
                <w:rFonts w:ascii="Arial" w:hAnsi="Arial"/>
                <w:sz w:val="20"/>
                <w:szCs w:val="20"/>
              </w:rPr>
              <w:t>сли заявление подается представителем заявителя;</w:t>
            </w:r>
          </w:p>
          <w:p w:rsidR="00F81078" w:rsidRDefault="002A2A45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</w:t>
            </w:r>
            <w:r>
              <w:rPr>
                <w:rFonts w:ascii="Arial" w:hAnsi="Arial"/>
                <w:sz w:val="20"/>
                <w:szCs w:val="20"/>
              </w:rPr>
              <w:t>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      </w:r>
          </w:p>
        </w:tc>
      </w:tr>
      <w:tr w:rsidR="00F81078">
        <w:trPr>
          <w:trHeight w:val="912"/>
        </w:trPr>
        <w:tc>
          <w:tcPr>
            <w:tcW w:w="292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F81078" w:rsidRDefault="002A2A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31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F81078" w:rsidRDefault="002A2A45">
            <w:pPr>
              <w:rPr>
                <w:color w:val="000000"/>
                <w:sz w:val="28"/>
                <w:szCs w:val="28"/>
              </w:rPr>
            </w:pPr>
            <w:r>
              <w:rPr>
                <w:rFonts w:ascii="Arial" w:hAnsi="Arial"/>
                <w:sz w:val="20"/>
                <w:szCs w:val="20"/>
              </w:rPr>
              <w:t>1) выписка из Единого государственного реестра недвижимости об объекте недвижимости –</w:t>
            </w:r>
            <w:r>
              <w:rPr>
                <w:rFonts w:ascii="Arial" w:hAnsi="Arial"/>
                <w:sz w:val="20"/>
                <w:szCs w:val="20"/>
              </w:rPr>
              <w:t xml:space="preserve"> земельный участок</w:t>
            </w:r>
          </w:p>
          <w:p w:rsidR="00F81078" w:rsidRDefault="002A2A45">
            <w:pPr>
              <w:spacing w:after="0" w:line="0" w:lineRule="atLeast"/>
            </w:pPr>
            <w:r>
              <w:rPr>
                <w:rFonts w:ascii="Arial" w:hAnsi="Arial"/>
                <w:sz w:val="20"/>
                <w:szCs w:val="20"/>
              </w:rPr>
              <w:t>2) копия лицензии, удостоверяющей право проведения работ по геологическому изучению недр.</w:t>
            </w:r>
          </w:p>
          <w:p w:rsidR="00F81078" w:rsidRDefault="002A2A45">
            <w:pPr>
              <w:spacing w:after="198" w:line="0" w:lineRule="atLeast"/>
            </w:pPr>
            <w:r>
              <w:rPr>
                <w:rFonts w:ascii="Arial" w:hAnsi="Arial"/>
                <w:sz w:val="20"/>
                <w:szCs w:val="20"/>
              </w:rPr>
              <w:t xml:space="preserve">В отношении объектов, </w:t>
            </w:r>
            <w:hyperlink r:id="rId9">
              <w:r>
                <w:rPr>
                  <w:rFonts w:ascii="Arial" w:hAnsi="Arial"/>
                  <w:sz w:val="20"/>
                  <w:szCs w:val="20"/>
                </w:rPr>
                <w:t>виды</w:t>
              </w:r>
            </w:hyperlink>
            <w:r>
              <w:rPr>
                <w:rFonts w:ascii="Arial" w:hAnsi="Arial"/>
                <w:sz w:val="20"/>
                <w:szCs w:val="20"/>
              </w:rPr>
              <w:t xml:space="preserve"> которых установлены постановлением Правительства РФ от 03.12.2014г. № 1300 –копия лицензии не предоставляется.</w:t>
            </w:r>
          </w:p>
          <w:p w:rsidR="00F81078" w:rsidRDefault="002A2A45">
            <w:pPr>
              <w:spacing w:after="0" w:line="240" w:lineRule="auto"/>
            </w:pP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3) иные 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документы, подтверждающие основания для использования земель или земельного участка в целях, предусмотренных </w:t>
            </w:r>
            <w:hyperlink r:id="rId10">
              <w:r>
                <w:rPr>
                  <w:rFonts w:ascii="Arial" w:hAnsi="Arial" w:cs="Times New Roman"/>
                  <w:color w:val="000000"/>
                  <w:sz w:val="20"/>
                  <w:szCs w:val="20"/>
                </w:rPr>
                <w:t xml:space="preserve">пунктом 1 статьи </w:t>
              </w:r>
              <w:r>
                <w:rPr>
                  <w:rFonts w:ascii="Arial" w:hAnsi="Arial" w:cs="Times New Roman"/>
                  <w:color w:val="000000"/>
                  <w:sz w:val="20"/>
                  <w:szCs w:val="20"/>
                </w:rPr>
                <w:t>39.34</w:t>
              </w:r>
            </w:hyperlink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Земельного кодекса РФ. </w:t>
            </w:r>
            <w:hyperlink w:anchor="Цели" w:history="1">
              <w:r w:rsidRPr="00C94180">
                <w:rPr>
                  <w:rStyle w:val="af0"/>
                  <w:rFonts w:ascii="Arial" w:hAnsi="Arial" w:cs="Times New Roman"/>
                  <w:sz w:val="20"/>
                  <w:szCs w:val="20"/>
                </w:rPr>
                <w:t>(Цели ука</w:t>
              </w:r>
              <w:r w:rsidRPr="00C94180">
                <w:rPr>
                  <w:rStyle w:val="af0"/>
                  <w:rFonts w:ascii="Arial" w:hAnsi="Arial" w:cs="Times New Roman"/>
                  <w:sz w:val="20"/>
                  <w:szCs w:val="20"/>
                </w:rPr>
                <w:t>з</w:t>
              </w:r>
              <w:r w:rsidRPr="00C94180">
                <w:rPr>
                  <w:rStyle w:val="af0"/>
                  <w:rFonts w:ascii="Arial" w:hAnsi="Arial" w:cs="Times New Roman"/>
                  <w:sz w:val="20"/>
                  <w:szCs w:val="20"/>
                </w:rPr>
                <w:t>аны выше)</w:t>
              </w:r>
            </w:hyperlink>
          </w:p>
          <w:p w:rsidR="00F81078" w:rsidRPr="002A2A45" w:rsidRDefault="002A2A45"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В отношении объектов, </w:t>
            </w:r>
            <w:hyperlink r:id="rId11">
              <w:r>
                <w:rPr>
                  <w:rFonts w:ascii="Arial" w:hAnsi="Arial" w:cs="Times New Roman"/>
                  <w:color w:val="000000"/>
                  <w:sz w:val="20"/>
                  <w:szCs w:val="20"/>
                </w:rPr>
                <w:t>виды</w:t>
              </w:r>
            </w:hyperlink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которых установлены постановлением Правительст</w:t>
            </w:r>
            <w:r>
              <w:rPr>
                <w:rFonts w:ascii="Arial" w:hAnsi="Arial" w:cs="Times New Roman"/>
                <w:color w:val="000000"/>
                <w:sz w:val="20"/>
                <w:szCs w:val="20"/>
              </w:rPr>
              <w:t>ва РФ от 03.12.2014г. № 1300 –</w:t>
            </w:r>
            <w:r>
              <w:rPr>
                <w:rFonts w:ascii="Arial" w:hAnsi="Arial" w:cs="Times New Roman"/>
                <w:sz w:val="20"/>
                <w:szCs w:val="20"/>
              </w:rPr>
              <w:t xml:space="preserve"> иные документы, подтверждающие основания для использования земель или земельного участка.</w:t>
            </w:r>
            <w:bookmarkStart w:id="1" w:name="_GoBack"/>
            <w:bookmarkEnd w:id="1"/>
          </w:p>
          <w:p w:rsidR="00F81078" w:rsidRDefault="002A2A45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 отношении объектов, </w:t>
            </w:r>
            <w:hyperlink r:id="rId12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виды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которых установлены постановлением Правительства РФ от 03.12.2014г. № 1300 –</w:t>
            </w:r>
            <w:r>
              <w:rPr>
                <w:rFonts w:ascii="Arial" w:hAnsi="Arial" w:cs="Arial"/>
                <w:sz w:val="20"/>
                <w:szCs w:val="20"/>
              </w:rPr>
              <w:t xml:space="preserve"> иные документы, подтверждающие основания для использования земель или земельного участка, при непредставлении их заявителем, в рамках системы межведомст</w:t>
            </w:r>
            <w:r>
              <w:rPr>
                <w:rFonts w:ascii="Arial" w:hAnsi="Arial" w:cs="Arial"/>
                <w:sz w:val="20"/>
                <w:szCs w:val="20"/>
              </w:rPr>
              <w:t>венного взаимодействия Департаментом не запрашиваются.</w:t>
            </w:r>
          </w:p>
        </w:tc>
      </w:tr>
      <w:tr w:rsidR="00F81078">
        <w:tc>
          <w:tcPr>
            <w:tcW w:w="292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F81078" w:rsidRDefault="002A2A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31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F81078" w:rsidRDefault="002A2A45">
            <w:pPr>
              <w:widowControl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1) разрешения на использование земель или земельного участка, находящихся в государственной или муниципальной собственности;</w:t>
            </w:r>
          </w:p>
          <w:p w:rsidR="00F81078" w:rsidRDefault="002A2A45">
            <w:pPr>
              <w:widowControl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2) отказ в выдаче разрешения.</w:t>
            </w:r>
          </w:p>
        </w:tc>
      </w:tr>
      <w:tr w:rsidR="00F81078">
        <w:tc>
          <w:tcPr>
            <w:tcW w:w="292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F81078" w:rsidRDefault="002A2A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31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F81078" w:rsidRDefault="002A2A45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>
              <w:rPr>
                <w:rFonts w:ascii="Arial" w:hAnsi="Arial"/>
                <w:sz w:val="20"/>
                <w:szCs w:val="20"/>
              </w:rPr>
              <w:t>более чем 30 дней со дня поступления заявления о выдаче разрешения на использование земель или земельного участка, находящихся в государственной или муниципальной собственности.</w:t>
            </w:r>
          </w:p>
          <w:p w:rsidR="00F81078" w:rsidRDefault="00F81078">
            <w:pPr>
              <w:widowControl w:val="0"/>
              <w:spacing w:after="0" w:line="240" w:lineRule="auto"/>
              <w:rPr>
                <w:rFonts w:ascii="Arial" w:hAnsi="Arial" w:cs="Times New Roman"/>
                <w:sz w:val="20"/>
                <w:szCs w:val="20"/>
              </w:rPr>
            </w:pPr>
          </w:p>
          <w:p w:rsidR="00F81078" w:rsidRDefault="002A2A45">
            <w:pPr>
              <w:widowControl w:val="0"/>
              <w:spacing w:after="0" w:line="240" w:lineRule="auto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В случае предоставления заявителем документов через МФЦ срок предоставления </w:t>
            </w:r>
            <w:r>
              <w:rPr>
                <w:rFonts w:ascii="Arial" w:hAnsi="Arial" w:cs="Times New Roman"/>
                <w:sz w:val="20"/>
                <w:szCs w:val="20"/>
              </w:rPr>
              <w:t>муниципальной услуги исчисляется со дня передачи МФЦ таких документов в Департамент.</w:t>
            </w:r>
          </w:p>
        </w:tc>
      </w:tr>
      <w:tr w:rsidR="00F81078">
        <w:tc>
          <w:tcPr>
            <w:tcW w:w="292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F81078" w:rsidRDefault="002A2A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1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F81078" w:rsidRDefault="002A2A45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Отсутствуют.</w:t>
            </w:r>
          </w:p>
        </w:tc>
      </w:tr>
      <w:tr w:rsidR="00F81078">
        <w:trPr>
          <w:trHeight w:val="523"/>
        </w:trPr>
        <w:tc>
          <w:tcPr>
            <w:tcW w:w="292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B4C7DC"/>
          </w:tcPr>
          <w:p w:rsidR="00F81078" w:rsidRDefault="002A2A4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317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F81078" w:rsidRDefault="002A2A45">
            <w:pPr>
              <w:widowControl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Муниципальная услуга предоставляется на бесплатной основе</w:t>
            </w:r>
          </w:p>
        </w:tc>
      </w:tr>
    </w:tbl>
    <w:p w:rsidR="00F81078" w:rsidRDefault="00F81078">
      <w:pPr>
        <w:jc w:val="right"/>
        <w:rPr>
          <w:rFonts w:ascii="Arial" w:hAnsi="Arial" w:cs="Arial"/>
          <w:sz w:val="21"/>
          <w:szCs w:val="21"/>
        </w:rPr>
      </w:pPr>
    </w:p>
    <w:sectPr w:rsidR="00F81078">
      <w:pgSz w:w="16838" w:h="11906" w:orient="landscape"/>
      <w:pgMar w:top="426" w:right="1134" w:bottom="85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F81078"/>
    <w:rsid w:val="002A2A45"/>
    <w:rsid w:val="00B178E2"/>
    <w:rsid w:val="00C94180"/>
    <w:rsid w:val="00F8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A15B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0A15B1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564D10"/>
    <w:rPr>
      <w:color w:val="0000FF"/>
      <w:u w:val="single"/>
    </w:rPr>
  </w:style>
  <w:style w:type="character" w:styleId="a4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">
    <w:name w:val="ConsPlusNormal Знак"/>
    <w:basedOn w:val="a0"/>
    <w:link w:val="ConsPlusNormal"/>
    <w:qFormat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Посещённая гиперссылка"/>
    <w:basedOn w:val="a0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qFormat/>
    <w:rsid w:val="001F41F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0">
    <w:name w:val="ConsPlusNormal"/>
    <w:qFormat/>
    <w:rsid w:val="0039620A"/>
    <w:pPr>
      <w:widowControl w:val="0"/>
    </w:pPr>
    <w:rPr>
      <w:rFonts w:eastAsia="Times New Roman" w:cs="Calibri"/>
      <w:szCs w:val="20"/>
      <w:lang w:eastAsia="ru-RU"/>
    </w:rPr>
  </w:style>
  <w:style w:type="paragraph" w:styleId="ad">
    <w:name w:val="Normal (Web)"/>
    <w:basedOn w:val="a"/>
    <w:uiPriority w:val="99"/>
    <w:unhideWhenUsed/>
    <w:qFormat/>
    <w:rsid w:val="004B3FC2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C56F7"/>
    <w:pPr>
      <w:spacing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paragraph" w:customStyle="1" w:styleId="frgu-text-title">
    <w:name w:val="frgu-text-title"/>
    <w:basedOn w:val="a"/>
    <w:qFormat/>
    <w:rsid w:val="00762A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qFormat/>
    <w:rsid w:val="00762A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character" w:styleId="af0">
    <w:name w:val="Hyperlink"/>
    <w:basedOn w:val="a0"/>
    <w:uiPriority w:val="99"/>
    <w:unhideWhenUsed/>
    <w:rsid w:val="00C94180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C941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271B752AD841BEC28606DCCD1D60EDACC5A8B8EFF090888C3CA3DDE5C2ABC7786C5CCF95B5FA6EHFvB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C56D571D350E7BA74A54CCBD674286A06CB289CA786D3C56A6DEB9AD8FA786298F21E8D5025q0V9I" TargetMode="External"/><Relationship Id="rId12" Type="http://schemas.openxmlformats.org/officeDocument/2006/relationships/hyperlink" Target="consultantplus://offline/ref=6B271B752AD841BEC28606DCCD1D60EDACC5A8B8EFF090888C3CA3DDE5C2ABC7786C5CCF95B5FA6EHFv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C56D571D350E7BA74A54CCBD674286A06CB289CA786D3C56A6DEB9AD8FA786298F21E8D5025q0V9I" TargetMode="External"/><Relationship Id="rId11" Type="http://schemas.openxmlformats.org/officeDocument/2006/relationships/hyperlink" Target="consultantplus://offline/ref=6B271B752AD841BEC28606DCCD1D60EDACC5A8B8EFF090888C3CA3DDE5C2ABC7786C5CCF95B5FA6EHFv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BB32EBE8322C089085A9EB6E89438ED4F35D2E73F734D75D3C96900507B11B4EAA8186B0FF5b8Y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271B752AD841BEC28606DCCD1D60EDACC5A8B8EFF090888C3CA3DDE5C2ABC7786C5CCF95B5FA6EHFv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472F4-3D6A-4B93-9966-04FF8203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08.08.2024)(с изм. и доп., вступ. в силу с 19.08.2024)</vt:lpstr>
    </vt:vector>
  </TitlesOfParts>
  <Company>КонсультантПлюс Версия 4024.00.31</Company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08.08.2024)(с изм. и доп., вступ. в силу с 19.08.2024)</dc:title>
  <dc:subject/>
  <dc:creator>Надежда Николаевна Плотникова</dc:creator>
  <dc:description/>
  <cp:lastModifiedBy>Ольга Владимировна Большакова</cp:lastModifiedBy>
  <cp:revision>38</cp:revision>
  <cp:lastPrinted>2018-08-08T10:10:00Z</cp:lastPrinted>
  <dcterms:created xsi:type="dcterms:W3CDTF">2024-09-04T16:25:00Z</dcterms:created>
  <dcterms:modified xsi:type="dcterms:W3CDTF">2024-09-05T03:44:00Z</dcterms:modified>
  <dc:language>ru-RU</dc:language>
</cp:coreProperties>
</file>