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13" w:type="dxa"/>
        <w:jc w:val="left"/>
        <w:tblInd w:w="-41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99"/>
        <w:gridCol w:w="13213"/>
      </w:tblGrid>
      <w:tr>
        <w:trPr>
          <w:trHeight w:val="517" w:hRule="atLeast"/>
        </w:trPr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Прекращение прав физических и юридических лиц в случае добровольного отказа от прав на земельные участки</w:t>
            </w:r>
          </w:p>
        </w:tc>
      </w:tr>
      <w:tr>
        <w:trPr>
          <w:trHeight w:val="571" w:hRule="atLeast"/>
        </w:trPr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Административный регламент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  <w:szCs w:val="20"/>
              </w:rPr>
              <w:t xml:space="preserve">Постановление Администрации города Кургана от 27 июля 2012 г. № 5306 "Об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"Прекращение прав физических и юридических лиц в случае добровольного отказа от прав на земельные участки" </w:t>
            </w:r>
            <w:r>
              <w:rPr>
                <w:rFonts w:cs="PT Astra Serif" w:ascii="Arial" w:hAnsi="Arial"/>
                <w:b w:val="false"/>
                <w:color w:val="000000"/>
                <w:sz w:val="20"/>
                <w:szCs w:val="20"/>
              </w:rPr>
              <w:t xml:space="preserve">(в ред. Постановлений Администрации города Кургана 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от 27.12.2013 г. № 9706, от 22.12.2014 г. № 10040, от 12.05.2015 г.  № 3879, от 04.02.2016 г. № 565, от 28.04.2016 г. № 2743, от 10.03.2017 г. № 1686, </w:t>
            </w:r>
            <w:r>
              <w:rPr>
                <w:rFonts w:ascii="Arial" w:hAnsi="Arial"/>
                <w:sz w:val="20"/>
                <w:szCs w:val="20"/>
              </w:rPr>
              <w:t>от 18.07.2017 г. № 5396, от 30.04.2021 г. № 3072)</w:t>
            </w:r>
          </w:p>
        </w:tc>
      </w:tr>
      <w:tr>
        <w:trPr>
          <w:trHeight w:val="571" w:hRule="atLeast"/>
        </w:trPr>
        <w:tc>
          <w:tcPr>
            <w:tcW w:w="299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Услуга предоставляется</w:t>
            </w:r>
          </w:p>
        </w:tc>
        <w:tc>
          <w:tcPr>
            <w:tcW w:w="1321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99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Ответственный орган</w:t>
            </w:r>
          </w:p>
        </w:tc>
        <w:tc>
          <w:tcPr>
            <w:tcW w:w="1321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 архитектуры, строительства и земельных отношений Администрации города Кургана</w:t>
            </w:r>
          </w:p>
        </w:tc>
      </w:tr>
      <w:tr>
        <w:trPr>
          <w:trHeight w:val="1048" w:hRule="atLeast"/>
        </w:trPr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binding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Управление земельных ресурсов и строительства Департамента архитектуры, строительства и земельных отношений Администрации города Кургана, по адресу: г. Курган, ул. М.Горького, д. 109, каб. 8, </w:t>
            </w:r>
            <w:r>
              <w:rPr>
                <w:rFonts w:ascii="Arial" w:hAnsi="Arial"/>
                <w:sz w:val="20"/>
                <w:szCs w:val="20"/>
              </w:rPr>
              <w:t>42-86-83 (доб. 649, 652, 653, 655, 657)</w:t>
            </w:r>
          </w:p>
          <w:p>
            <w:pPr>
              <w:pStyle w:val="Ngbinding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часы приема: 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Пн, Вт, Пт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с 9-00 ч. до 12-00 ч.; Ср с 9-00 ч. до 17-00 ч.;</w:t>
            </w:r>
          </w:p>
        </w:tc>
      </w:tr>
      <w:tr>
        <w:trPr>
          <w:trHeight w:val="1350" w:hRule="atLeast"/>
        </w:trPr>
        <w:tc>
          <w:tcPr>
            <w:tcW w:w="299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321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Заявителями при предоставлении муниципальной услуги выступают: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При прекращении права постоянного (бессрочного) пользования земельным участком - физические и юридические лица, являющиеся пользователями земельных участков (далее - заявитель);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При прекращении права пожизненного наследуемого владения - физические лица, являющиеся пользователями земельных участков (далее - заявитель).</w:t>
            </w:r>
          </w:p>
        </w:tc>
      </w:tr>
      <w:tr>
        <w:trPr/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 об отказе от права на земельный участок по форме согласно приложению 1 к настоящему Административному регламенту;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копия документа, удостоверяющего личность (для гражданина);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(для юридических лиц, указанных в пункте 2 статьи 39.9 Земельного кодекса РФ, и государственных и муниципальных предприятий);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п.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2.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ст 39.9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Земельные участки, находящиеся в государственной или муниципальной собственности, предоставляются в постоянное (бессрочное) пользование исключительно: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1) органам государственной власти и органам местного самоуправления;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2) государственным и муниципальным учреждениям (бюджетным, казенным, автономным);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3) казенным предприятиям;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4) центрам исторического наследия президентов Российской Федерации, прекративших исполнение своих полномочий.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5) Банку России.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документы, удостоверяющие права на землю -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</w:tr>
      <w:tr>
        <w:trPr>
          <w:trHeight w:val="885" w:hRule="atLeast"/>
        </w:trPr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копия документа, подтверждающего государственную регистрацию юридического лица (для юридического лица);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выписка из Единого государственного реестра недвижимости (при наличии сведений в Едином государственном реестре недвижимости о таком земельном участке);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 непредставлении указанных в настоящем пункте документов заявителем Департамент архитектуры, строительства и земельных отношений Администрации города Кургана запрашивает недостающие документы (информацию), необходимые(ую) в целях предоставления муниципальной услуги, в соответствующих государственных органах, органах местного самоуправления, организациях, участвующих в предоставлении государственных и муниципальных услуг, в рамках системы межведомственного взаимодействия, в т.ч.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      </w:r>
          </w:p>
        </w:tc>
      </w:tr>
      <w:tr>
        <w:trPr/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FFFFFF" w:val="clear"/>
              </w:rPr>
              <w:t>Направление заявителю копии постановления Администрации города Кургана: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FFFFFF" w:val="clear"/>
              </w:rPr>
              <w:t>1) о прекращении права постоянного (бессрочного) пользования или права пожизненного наследуемого владения земельным участком;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FFFFFF" w:val="clear"/>
              </w:rPr>
              <w:t>2) отказа в предоставлении муниципальной услуги.</w:t>
            </w:r>
          </w:p>
        </w:tc>
      </w:tr>
      <w:tr>
        <w:trPr/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Не более 33 дней со дня получения заявления.</w:t>
            </w:r>
          </w:p>
          <w:p>
            <w:pPr>
              <w:pStyle w:val="ConsPlusNormal"/>
              <w:widowControl w:val="false"/>
              <w:shd w:val="clear" w:color="auto" w:fill="FFFFFF"/>
              <w:spacing w:lineRule="auto" w:line="240" w:beforeAutospacing="1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 архитектуры, строительства и земельных отношений Администрации города Кургана.</w:t>
            </w:r>
          </w:p>
        </w:tc>
      </w:tr>
      <w:tr>
        <w:trPr/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9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2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</w:tbl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LibreOffice/7.0.4.2$Windows_X86_64 LibreOffice_project/dcf040e67528d9187c66b2379df5ea4407429775</Application>
  <AppVersion>15.0000</AppVersion>
  <Pages>2</Pages>
  <Words>573</Words>
  <Characters>4169</Characters>
  <CharactersWithSpaces>4703</CharactersWithSpaces>
  <Paragraphs>42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2024-09-10T13:46:00Z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2024-09-10T13:47:34Z</dcterms:modified>
  <cp:revision>28</cp:revision>
  <dc:subject/>
  <dc:title>"Земельный кодекс Российской Федерации" от 25.10.2001 N 136-ФЗ(ред. от 08.08.2024)(с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