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54DA3" w:rsidRDefault="0069440E" w:rsidP="00243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="00243276"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54DA3" w:rsidRDefault="009B5F9B" w:rsidP="00734F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и юридические лица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54DA3" w:rsidRDefault="004968A7" w:rsidP="0024327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="00243276"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54DA3" w:rsidRDefault="00154DA3" w:rsidP="003239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и юридические лица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54DA3" w:rsidRDefault="002D4ECD" w:rsidP="001C0D7C">
            <w:pPr>
              <w:pStyle w:val="a7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t xml:space="preserve">1) заявление о предоставлении земельного участка, в котором </w:t>
            </w:r>
            <w:r w:rsidR="00154DA3">
              <w:rPr>
                <w:rFonts w:ascii="Arial" w:hAnsi="Arial" w:cs="Arial"/>
                <w:color w:val="2C2A29"/>
                <w:sz w:val="21"/>
                <w:szCs w:val="21"/>
              </w:rPr>
              <w:t>у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t>казываются: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>- фамилия, имя, отчество, место жительства заявителя и реквизиты документа, удостоверяющего личность заявителя (для гражданина);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>- кадастровый номер испрашиваемого земельного участка;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>-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 xml:space="preserve">- </w:t>
            </w:r>
            <w:proofErr w:type="gramStart"/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 (в случае, если в соответствии с Земельным Кодексом РФ допускается предоставление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заявитель);</w:t>
            </w:r>
            <w:proofErr w:type="gramEnd"/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 xml:space="preserve">- </w:t>
            </w:r>
            <w:proofErr w:type="gramStart"/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>- цель использования земельного участка;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      </w:r>
            <w:proofErr w:type="gramEnd"/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>- почтовый адрес и (или) адрес электронной почты для связи с заявителем.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</w:r>
            <w:r w:rsid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 xml:space="preserve"> </w:t>
            </w:r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>При этом</w:t>
            </w:r>
            <w:proofErr w:type="gramStart"/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>,</w:t>
            </w:r>
            <w:proofErr w:type="gramEnd"/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 xml:space="preserve"> для приобретения права собственности на земельный участок, находящийся в государственной или муниципальной собственности, на котором расположены здание, сооружение или помещения в них, все собственники здания, сооружения или помещений в них, обращаются в МФЦ совместно.</w:t>
            </w:r>
            <w:r w:rsidRPr="00154DA3">
              <w:rPr>
                <w:rFonts w:ascii="Arial" w:hAnsi="Arial" w:cs="Arial"/>
                <w:i/>
                <w:iCs/>
                <w:color w:val="2C2A29"/>
                <w:sz w:val="21"/>
                <w:szCs w:val="21"/>
              </w:rPr>
              <w:br/>
            </w:r>
            <w:proofErr w:type="gramStart"/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 xml:space="preserve">Для приобретения права аренды на земельный участок, находящийся в государственной или муниципальной собственности, на котором расположены здание, сооружение или помещения в них, в случае, если помещения в здании, сооружении, либо несколько зданий, сооружений, принадлежат нескольким лицам на праве собственности, праве </w:t>
            </w:r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lastRenderedPageBreak/>
              <w:t>хозяйственного ведения и (или) оперативного управления с заявлением о предоставлении земельного участка в аренду вправе обратиться самостоятельно в Отдел любой</w:t>
            </w:r>
            <w:proofErr w:type="gramEnd"/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 xml:space="preserve"> из заинтересованных правообладателей здания, сооружения или помещений в них (при условии, что такой земельный участок предоставляется в аренду с множественностью лиц на стороне арендатора).</w:t>
            </w:r>
            <w:r w:rsidRPr="00154DA3">
              <w:rPr>
                <w:rFonts w:ascii="Arial" w:hAnsi="Arial" w:cs="Arial"/>
                <w:i/>
                <w:iCs/>
                <w:color w:val="2C2A29"/>
                <w:sz w:val="21"/>
                <w:szCs w:val="21"/>
              </w:rPr>
              <w:br/>
            </w:r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>В случае</w:t>
            </w:r>
            <w:proofErr w:type="gramStart"/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>,</w:t>
            </w:r>
            <w:proofErr w:type="gramEnd"/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 xml:space="preserve"> если все помещения в здании, сооружении, закреплены за несколькими юридическими лицами на праве оперативного управления или несколько зданий, сооружений, принадлежит нескольким юридическим лицам на праве оперативного управления, такой земельный участок предоставляется в постоянное (бессрочное) пользование лицу, в оперативном управлении которого находится наибольшая площадь помещений в здании, сооружении или площадь зданий, сооружений в оперативном управлении которого превышает площадь зданий, сооружений, находящихся в оперативном управлении остальных лиц (согласия иных лиц, которым принадлежат здания, сооружения или помещения в них, на приобретение такого земельного участка в постоянное (бессрочное) пользование не требуется, с указанными лицами заключается соглашение об установлении сервитута в отношении земельного участка).</w:t>
            </w:r>
            <w:r w:rsidRPr="00154DA3">
              <w:rPr>
                <w:rFonts w:ascii="Arial" w:hAnsi="Arial" w:cs="Arial"/>
                <w:i/>
                <w:iCs/>
                <w:color w:val="2C2A29"/>
                <w:sz w:val="21"/>
                <w:szCs w:val="21"/>
              </w:rPr>
              <w:br/>
            </w:r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>В случаях, предусмотренных подпунктами 4 и 5 статьи 39.5 Земельного Кодекса РФ, согласно приложению 1 к  Административному регламенту,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права.</w:t>
            </w:r>
            <w:r w:rsidRPr="00154DA3">
              <w:rPr>
                <w:rFonts w:ascii="Arial" w:hAnsi="Arial" w:cs="Arial"/>
                <w:i/>
                <w:iCs/>
                <w:color w:val="2C2A29"/>
                <w:sz w:val="21"/>
                <w:szCs w:val="21"/>
              </w:rPr>
              <w:br/>
            </w:r>
            <w:proofErr w:type="gramStart"/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>В случаях, предусмотренных подпунктом 7 пункта 2 статьи 39.3, подпунктом 11 пункта 2 статьи 39.6 Земельного Кодекса РФ, согласно приложению 1 к Административному регламенту,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(бессрочного) пользования таким земельным участком.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>2) документ, подтверждающий личность заявителя – предъявляется при подаче заявления лично (копия</w:t>
            </w:r>
            <w:proofErr w:type="gramEnd"/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t xml:space="preserve"> заверяется и приобщается к поданному заявлению).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>4)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</w:r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 xml:space="preserve">Предоставление </w:t>
            </w:r>
            <w:proofErr w:type="gramStart"/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>документов, предусмотренных подпунктами 3-6 настоящего пункта не требуется</w:t>
            </w:r>
            <w:proofErr w:type="gramEnd"/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 xml:space="preserve"> в случае, если указанные документы направлялись в Отдел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      </w:r>
            <w:proofErr w:type="gramStart"/>
            <w:r w:rsidRPr="00154DA3">
              <w:rPr>
                <w:rStyle w:val="a8"/>
                <w:rFonts w:ascii="Arial" w:hAnsi="Arial" w:cs="Arial"/>
                <w:color w:val="2C2A29"/>
                <w:sz w:val="21"/>
                <w:szCs w:val="21"/>
              </w:rPr>
              <w:t>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РФ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«Об обороте земель сельскохозяйственного назначения».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>5) документ, подтверждающий полномочия</w:t>
            </w:r>
            <w:proofErr w:type="gramEnd"/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t xml:space="preserve"> представителя заявителя, в случае если с заявлением о предоставлении земельного участка обращается представитель заявителя, - предъявляется при подаче заявления лично (копия заверяется должностным лицом Отдела, принимающим заявление, и приобщается к поданному заявлению).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54DA3" w:rsidRDefault="002D4ECD" w:rsidP="002D4EC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4DA3">
              <w:rPr>
                <w:rStyle w:val="a9"/>
                <w:rFonts w:ascii="Arial" w:hAnsi="Arial" w:cs="Arial"/>
                <w:color w:val="2C2A29"/>
                <w:sz w:val="21"/>
                <w:szCs w:val="21"/>
              </w:rPr>
              <w:t xml:space="preserve">Перечень документов предоставляемых по инициативе заявителя (если не </w:t>
            </w:r>
            <w:proofErr w:type="gramStart"/>
            <w:r w:rsidRPr="00154DA3">
              <w:rPr>
                <w:rStyle w:val="a9"/>
                <w:rFonts w:ascii="Arial" w:hAnsi="Arial" w:cs="Arial"/>
                <w:color w:val="2C2A29"/>
                <w:sz w:val="21"/>
                <w:szCs w:val="21"/>
              </w:rPr>
              <w:t>предоставлены</w:t>
            </w:r>
            <w:proofErr w:type="gramEnd"/>
            <w:r w:rsidRPr="00154DA3">
              <w:rPr>
                <w:rStyle w:val="a9"/>
                <w:rFonts w:ascii="Arial" w:hAnsi="Arial" w:cs="Arial"/>
                <w:color w:val="2C2A29"/>
                <w:sz w:val="21"/>
                <w:szCs w:val="21"/>
              </w:rPr>
              <w:t xml:space="preserve"> запрашиваются по межведомственному взаимодействию):</w:t>
            </w:r>
            <w:r w:rsidRPr="00154DA3">
              <w:rPr>
                <w:rFonts w:ascii="Arial" w:hAnsi="Arial" w:cs="Arial"/>
                <w:color w:val="2C2A29"/>
                <w:sz w:val="21"/>
                <w:szCs w:val="21"/>
              </w:rPr>
              <w:br/>
              <w:t>1) документы, подтверждающие право заявителя на приобретение земельного участка без проведения торгов и предусмотренные приказом Минэкономразвития России от 12.01.2015г. № 1 «Об утверждении перечня документов, подтверждающих право заявителя на приобретение земельного участка без проведения торгов»,  которые запрашиваются Отделом в порядке межведомственного информационного взаимодействия.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4ECD" w:rsidRPr="002D4ECD" w:rsidRDefault="002D4ECD" w:rsidP="002D4EC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2D4EC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направление заявителю для подписания проектов договора купли-продажи,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в постоянное (бессрочное) пользование.</w:t>
            </w:r>
          </w:p>
          <w:p w:rsidR="002D4ECD" w:rsidRPr="002D4ECD" w:rsidRDefault="002D4ECD" w:rsidP="002D4EC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2D4EC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направление заявителю отказ в предоставлении земельного участка.</w:t>
            </w:r>
          </w:p>
          <w:p w:rsidR="008E688F" w:rsidRPr="00154DA3" w:rsidRDefault="008E688F" w:rsidP="00993EF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4ECD" w:rsidRPr="002D4ECD" w:rsidRDefault="002D4ECD" w:rsidP="002D4EC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2D4EC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1) не более чем 30 дней со дня поступления заявления о предоставления земельного участка</w:t>
            </w:r>
            <w:r w:rsidRPr="00154DA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в Администрацию </w:t>
            </w:r>
            <w:proofErr w:type="spellStart"/>
            <w:r w:rsidRPr="00154DA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154DA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района</w:t>
            </w:r>
            <w:r w:rsidRPr="002D4EC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.</w:t>
            </w:r>
          </w:p>
          <w:p w:rsidR="002D4ECD" w:rsidRPr="002D4ECD" w:rsidRDefault="002D4ECD" w:rsidP="002D4EC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proofErr w:type="gramStart"/>
            <w:r w:rsidRPr="002D4EC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2) В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</w:t>
            </w:r>
            <w:bookmarkStart w:id="0" w:name="_GoBack"/>
            <w:bookmarkEnd w:id="0"/>
            <w:r w:rsidRPr="002D4EC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ьянского (фермерского) хозяйства о предоставлении земельного участка для осуществления крестьянским (фермерским) хозяйством его деятельности  - не более чем 90 дней со дня поступления заявления о предоставлении земельного участка.</w:t>
            </w:r>
            <w:proofErr w:type="gramEnd"/>
          </w:p>
          <w:p w:rsidR="008E688F" w:rsidRPr="00154DA3" w:rsidRDefault="002D4ECD" w:rsidP="002D4E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D4ECD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2.1) не более чем 67 дней - при отказе в предоставлении земельного участка.</w:t>
            </w:r>
          </w:p>
        </w:tc>
      </w:tr>
      <w:tr w:rsidR="00236378" w:rsidRPr="00236378" w:rsidTr="002749B7">
        <w:trPr>
          <w:trHeight w:val="9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54DA3" w:rsidRDefault="004D6933" w:rsidP="0027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54DA3" w:rsidRDefault="004D6933" w:rsidP="0059746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4DA3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Услуга предоставляется бесплатно.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Иные требования, учитывающие особенности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54DA3" w:rsidRDefault="00236378" w:rsidP="00471215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54DA3" w:rsidRDefault="002D4ECD" w:rsidP="002D4E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от 18 января 2017 года №15 "Об утверждении Административного регламента предоставления Администрацией </w:t>
            </w:r>
            <w:proofErr w:type="spellStart"/>
            <w:r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 муниципальной услуги «Предоставление в собственность, аренду, постоянное (бессрочное</w:t>
            </w:r>
            <w:proofErr w:type="gramStart"/>
            <w:r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)п</w:t>
            </w:r>
            <w:proofErr w:type="gramEnd"/>
            <w:r w:rsidRPr="00154D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ользование, безвозмездное пользование земельного участка, находящегося в муниципальной собственности, без проведения торгов"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393"/>
    <w:multiLevelType w:val="multilevel"/>
    <w:tmpl w:val="2650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4527F"/>
    <w:rsid w:val="0006768C"/>
    <w:rsid w:val="00120AD0"/>
    <w:rsid w:val="00154DA3"/>
    <w:rsid w:val="001C0D7C"/>
    <w:rsid w:val="00236378"/>
    <w:rsid w:val="00243276"/>
    <w:rsid w:val="002749B7"/>
    <w:rsid w:val="002D4ECD"/>
    <w:rsid w:val="003239A2"/>
    <w:rsid w:val="004166E5"/>
    <w:rsid w:val="00471215"/>
    <w:rsid w:val="004725D9"/>
    <w:rsid w:val="004968A7"/>
    <w:rsid w:val="004D6933"/>
    <w:rsid w:val="005173B8"/>
    <w:rsid w:val="00554A5E"/>
    <w:rsid w:val="00597462"/>
    <w:rsid w:val="00612541"/>
    <w:rsid w:val="0069440E"/>
    <w:rsid w:val="006E607C"/>
    <w:rsid w:val="00734F54"/>
    <w:rsid w:val="007A7FA2"/>
    <w:rsid w:val="008E688F"/>
    <w:rsid w:val="00966092"/>
    <w:rsid w:val="00993EF5"/>
    <w:rsid w:val="009B5F9B"/>
    <w:rsid w:val="00A14F84"/>
    <w:rsid w:val="00A744F2"/>
    <w:rsid w:val="00B74C81"/>
    <w:rsid w:val="00C14D32"/>
    <w:rsid w:val="00C4284E"/>
    <w:rsid w:val="00CE11E1"/>
    <w:rsid w:val="00D02964"/>
    <w:rsid w:val="00E00926"/>
    <w:rsid w:val="00E01D36"/>
    <w:rsid w:val="00E62CBF"/>
    <w:rsid w:val="00E73AC4"/>
    <w:rsid w:val="00E80C1E"/>
    <w:rsid w:val="00E92826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2D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D4ECD"/>
    <w:rPr>
      <w:i/>
      <w:iCs/>
    </w:rPr>
  </w:style>
  <w:style w:type="character" w:styleId="a9">
    <w:name w:val="Strong"/>
    <w:basedOn w:val="a0"/>
    <w:uiPriority w:val="22"/>
    <w:qFormat/>
    <w:rsid w:val="002D4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2D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D4ECD"/>
    <w:rPr>
      <w:i/>
      <w:iCs/>
    </w:rPr>
  </w:style>
  <w:style w:type="character" w:styleId="a9">
    <w:name w:val="Strong"/>
    <w:basedOn w:val="a0"/>
    <w:uiPriority w:val="22"/>
    <w:qFormat/>
    <w:rsid w:val="002D4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</cp:revision>
  <cp:lastPrinted>2018-08-08T10:10:00Z</cp:lastPrinted>
  <dcterms:created xsi:type="dcterms:W3CDTF">2019-04-03T08:52:00Z</dcterms:created>
  <dcterms:modified xsi:type="dcterms:W3CDTF">2019-04-03T09:00:00Z</dcterms:modified>
</cp:coreProperties>
</file>