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60"/>
        <w:gridCol w:w="12903"/>
      </w:tblGrid>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Ответственный орган</w:t>
            </w:r>
          </w:p>
        </w:tc>
        <w:tc>
          <w:tcPr>
            <w:tcW w:w="12858" w:type="dxa"/>
            <w:shd w:val="clear" w:color="auto" w:fill="auto"/>
            <w:tcMar>
              <w:top w:w="150" w:type="dxa"/>
              <w:left w:w="150" w:type="dxa"/>
              <w:bottom w:w="150" w:type="dxa"/>
              <w:right w:w="150" w:type="dxa"/>
            </w:tcMar>
            <w:hideMark/>
          </w:tcPr>
          <w:p w:rsidR="00236378" w:rsidRPr="00457D46" w:rsidRDefault="00E95A00" w:rsidP="00457D46">
            <w:pPr>
              <w:spacing w:after="0" w:line="240" w:lineRule="auto"/>
              <w:rPr>
                <w:rFonts w:ascii="Arial" w:eastAsia="Times New Roman" w:hAnsi="Arial" w:cs="Arial"/>
                <w:color w:val="000000"/>
                <w:sz w:val="21"/>
                <w:szCs w:val="21"/>
                <w:lang w:eastAsia="ru-RU"/>
              </w:rPr>
            </w:pPr>
            <w:r w:rsidRPr="00457D46">
              <w:rPr>
                <w:rFonts w:ascii="Arial" w:hAnsi="Arial" w:cs="Arial"/>
                <w:sz w:val="21"/>
                <w:szCs w:val="21"/>
              </w:rPr>
              <w:t>Администраци</w:t>
            </w:r>
            <w:r w:rsidR="00457D46">
              <w:rPr>
                <w:rFonts w:ascii="Arial" w:hAnsi="Arial" w:cs="Arial"/>
                <w:sz w:val="21"/>
                <w:szCs w:val="21"/>
              </w:rPr>
              <w:t xml:space="preserve">я </w:t>
            </w:r>
            <w:r w:rsidRPr="00457D46">
              <w:rPr>
                <w:rFonts w:ascii="Arial" w:hAnsi="Arial" w:cs="Arial"/>
                <w:sz w:val="21"/>
                <w:szCs w:val="21"/>
              </w:rPr>
              <w:t xml:space="preserve"> города Шадринска</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Получатели услуги</w:t>
            </w:r>
          </w:p>
        </w:tc>
        <w:tc>
          <w:tcPr>
            <w:tcW w:w="12858" w:type="dxa"/>
            <w:shd w:val="clear" w:color="auto" w:fill="auto"/>
            <w:tcMar>
              <w:top w:w="150" w:type="dxa"/>
              <w:left w:w="150" w:type="dxa"/>
              <w:bottom w:w="150" w:type="dxa"/>
              <w:right w:w="150" w:type="dxa"/>
            </w:tcMar>
            <w:hideMark/>
          </w:tcPr>
          <w:p w:rsidR="00236378" w:rsidRPr="00457D46" w:rsidRDefault="00676D3F" w:rsidP="008E688F">
            <w:pPr>
              <w:spacing w:after="0" w:line="240" w:lineRule="auto"/>
              <w:rPr>
                <w:rFonts w:ascii="Arial" w:eastAsia="Times New Roman" w:hAnsi="Arial" w:cs="Arial"/>
                <w:color w:val="000000"/>
                <w:sz w:val="21"/>
                <w:szCs w:val="21"/>
                <w:lang w:eastAsia="ru-RU"/>
              </w:rPr>
            </w:pPr>
            <w:r w:rsidRPr="00457D46">
              <w:rPr>
                <w:rFonts w:ascii="Arial" w:eastAsia="Times New Roman" w:hAnsi="Arial" w:cs="Arial"/>
                <w:color w:val="000000"/>
                <w:sz w:val="21"/>
                <w:szCs w:val="21"/>
                <w:lang w:eastAsia="ru-RU"/>
              </w:rPr>
              <w:t>Физические и юридические лица</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Услуга предоставляется</w:t>
            </w:r>
          </w:p>
        </w:tc>
        <w:tc>
          <w:tcPr>
            <w:tcW w:w="12858" w:type="dxa"/>
            <w:shd w:val="clear" w:color="auto" w:fill="auto"/>
            <w:tcMar>
              <w:top w:w="150" w:type="dxa"/>
              <w:left w:w="150" w:type="dxa"/>
              <w:bottom w:w="150" w:type="dxa"/>
              <w:right w:w="150" w:type="dxa"/>
            </w:tcMar>
            <w:hideMark/>
          </w:tcPr>
          <w:p w:rsidR="00236378" w:rsidRPr="00457D46" w:rsidRDefault="0039620A" w:rsidP="00457D46">
            <w:pPr>
              <w:pStyle w:val="ConsPlusNormal"/>
              <w:spacing w:before="220"/>
              <w:jc w:val="both"/>
              <w:rPr>
                <w:rFonts w:ascii="Arial" w:hAnsi="Arial" w:cs="Arial"/>
                <w:color w:val="000000"/>
                <w:sz w:val="21"/>
                <w:szCs w:val="21"/>
              </w:rPr>
            </w:pPr>
            <w:r w:rsidRPr="00457D46">
              <w:rPr>
                <w:rFonts w:ascii="Arial" w:hAnsi="Arial" w:cs="Arial"/>
                <w:sz w:val="21"/>
                <w:szCs w:val="21"/>
              </w:rPr>
              <w:t xml:space="preserve">Органом, предоставляющим муниципальную услугу, является Комитет по управлению муниципальным имуществом Администрации города Шадринска. </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Заявители</w:t>
            </w:r>
          </w:p>
        </w:tc>
        <w:tc>
          <w:tcPr>
            <w:tcW w:w="12858" w:type="dxa"/>
            <w:shd w:val="clear" w:color="auto" w:fill="auto"/>
            <w:tcMar>
              <w:top w:w="150" w:type="dxa"/>
              <w:left w:w="150" w:type="dxa"/>
              <w:bottom w:w="150" w:type="dxa"/>
              <w:right w:w="150" w:type="dxa"/>
            </w:tcMar>
            <w:hideMark/>
          </w:tcPr>
          <w:p w:rsidR="00236378" w:rsidRPr="00457D46" w:rsidRDefault="00676D3F" w:rsidP="00676D3F">
            <w:pPr>
              <w:spacing w:after="0" w:line="240" w:lineRule="auto"/>
              <w:rPr>
                <w:rFonts w:ascii="Arial" w:eastAsia="Times New Roman" w:hAnsi="Arial" w:cs="Arial"/>
                <w:b/>
                <w:color w:val="000000"/>
                <w:sz w:val="21"/>
                <w:szCs w:val="21"/>
                <w:lang w:eastAsia="ru-RU"/>
              </w:rPr>
            </w:pPr>
            <w:r w:rsidRPr="00457D46">
              <w:rPr>
                <w:rFonts w:ascii="Arial" w:hAnsi="Arial" w:cs="Arial"/>
                <w:sz w:val="21"/>
                <w:szCs w:val="21"/>
              </w:rPr>
              <w:t xml:space="preserve">Муниципальная услуга исполняется в отношении граждан и юридических лиц, обратившихся лично или в лице законных представителей (в том числе на основании соответствующей доверенности) </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236378" w:rsidRDefault="00236378" w:rsidP="00236378">
            <w:pPr>
              <w:spacing w:after="0" w:line="240" w:lineRule="auto"/>
              <w:rPr>
                <w:rFonts w:ascii="Arial" w:eastAsia="Times New Roman" w:hAnsi="Arial" w:cs="Arial"/>
                <w:b/>
                <w:color w:val="000000"/>
                <w:sz w:val="21"/>
                <w:szCs w:val="21"/>
                <w:lang w:eastAsia="ru-RU"/>
              </w:rPr>
            </w:pPr>
            <w:r w:rsidRPr="00A744F2">
              <w:rPr>
                <w:rFonts w:ascii="Arial" w:eastAsia="Times New Roman" w:hAnsi="Arial" w:cs="Arial"/>
                <w:b/>
                <w:color w:val="403152" w:themeColor="accent4" w:themeShade="80"/>
                <w:sz w:val="21"/>
                <w:szCs w:val="21"/>
                <w:lang w:eastAsia="ru-RU"/>
              </w:rPr>
              <w:t>Обязательные документы</w:t>
            </w:r>
          </w:p>
        </w:tc>
        <w:tc>
          <w:tcPr>
            <w:tcW w:w="12858" w:type="dxa"/>
            <w:shd w:val="clear" w:color="auto" w:fill="auto"/>
            <w:tcMar>
              <w:top w:w="150" w:type="dxa"/>
              <w:left w:w="150" w:type="dxa"/>
              <w:bottom w:w="150" w:type="dxa"/>
              <w:right w:w="150" w:type="dxa"/>
            </w:tcMar>
            <w:hideMark/>
          </w:tcPr>
          <w:p w:rsidR="00682FC2" w:rsidRDefault="00CE11E0" w:rsidP="000E65D1">
            <w:pPr>
              <w:pStyle w:val="ConsPlusNormal"/>
              <w:jc w:val="both"/>
              <w:rPr>
                <w:rFonts w:ascii="Arial" w:hAnsi="Arial" w:cs="Arial"/>
                <w:sz w:val="21"/>
                <w:szCs w:val="21"/>
              </w:rPr>
            </w:pPr>
            <w:bookmarkStart w:id="0" w:name="P136"/>
            <w:bookmarkEnd w:id="0"/>
            <w:r w:rsidRPr="00457D46">
              <w:rPr>
                <w:rFonts w:ascii="Arial" w:hAnsi="Arial" w:cs="Arial"/>
                <w:sz w:val="21"/>
                <w:szCs w:val="21"/>
              </w:rPr>
              <w:t>-</w:t>
            </w:r>
            <w:r w:rsidR="002F4D8A" w:rsidRPr="00457D46">
              <w:rPr>
                <w:rFonts w:ascii="Arial" w:hAnsi="Arial" w:cs="Arial"/>
                <w:sz w:val="21"/>
                <w:szCs w:val="21"/>
              </w:rPr>
              <w:t xml:space="preserve"> заявление всех собственников о выдаче выписки из Реестра муниципального имущества муниципального образования - город Шадринск, оформленное гражданами или юридическими лицами лично либо законными представителями, и удостоверенное уполномоченным лицом. </w:t>
            </w:r>
          </w:p>
          <w:p w:rsidR="002F4D8A" w:rsidRPr="00457D46" w:rsidRDefault="00CE11E0" w:rsidP="000E65D1">
            <w:pPr>
              <w:pStyle w:val="ConsPlusNormal"/>
              <w:jc w:val="both"/>
              <w:rPr>
                <w:rFonts w:ascii="Arial" w:hAnsi="Arial" w:cs="Arial"/>
                <w:sz w:val="21"/>
                <w:szCs w:val="21"/>
              </w:rPr>
            </w:pPr>
            <w:r w:rsidRPr="00457D46">
              <w:rPr>
                <w:rFonts w:ascii="Arial" w:hAnsi="Arial" w:cs="Arial"/>
                <w:sz w:val="21"/>
                <w:szCs w:val="21"/>
              </w:rPr>
              <w:t>-</w:t>
            </w:r>
            <w:r w:rsidR="002F4D8A" w:rsidRPr="00457D46">
              <w:rPr>
                <w:rFonts w:ascii="Arial" w:hAnsi="Arial" w:cs="Arial"/>
                <w:sz w:val="21"/>
                <w:szCs w:val="21"/>
              </w:rPr>
              <w:t xml:space="preserve"> документ, удостоверяющий личность заявителя (для физических лиц) или документы, подтверждающие государственную регистрацию юридического лица (для юридических лиц). Указанные документы предъявляются для обозрения уполномоченному лицу при удостоверении им заявления на выдачу выписки из Реестра муниципального имущества муниципального образования - город Шадринск;</w:t>
            </w:r>
          </w:p>
          <w:p w:rsidR="00236378" w:rsidRPr="00457D46" w:rsidRDefault="00CE11E0" w:rsidP="008D3F04">
            <w:pPr>
              <w:pStyle w:val="ConsPlusNormal"/>
              <w:jc w:val="both"/>
              <w:rPr>
                <w:rFonts w:ascii="Arial" w:hAnsi="Arial" w:cs="Arial"/>
                <w:color w:val="000000"/>
                <w:sz w:val="21"/>
                <w:szCs w:val="21"/>
              </w:rPr>
            </w:pPr>
            <w:bookmarkStart w:id="1" w:name="P138"/>
            <w:bookmarkEnd w:id="1"/>
            <w:r w:rsidRPr="00457D46">
              <w:rPr>
                <w:rFonts w:ascii="Arial" w:hAnsi="Arial" w:cs="Arial"/>
                <w:sz w:val="21"/>
                <w:szCs w:val="21"/>
              </w:rPr>
              <w:t>-</w:t>
            </w:r>
            <w:r w:rsidR="002F4D8A" w:rsidRPr="00457D46">
              <w:rPr>
                <w:rFonts w:ascii="Arial" w:hAnsi="Arial" w:cs="Arial"/>
                <w:sz w:val="21"/>
                <w:szCs w:val="21"/>
              </w:rPr>
              <w:t xml:space="preserve"> доверенность, в случае подачи зая</w:t>
            </w:r>
            <w:r w:rsidR="008D3F04" w:rsidRPr="00457D46">
              <w:rPr>
                <w:rFonts w:ascii="Arial" w:hAnsi="Arial" w:cs="Arial"/>
                <w:sz w:val="21"/>
                <w:szCs w:val="21"/>
              </w:rPr>
              <w:t>вления представителем заявителя</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Необязательные документы</w:t>
            </w:r>
          </w:p>
        </w:tc>
        <w:tc>
          <w:tcPr>
            <w:tcW w:w="12858" w:type="dxa"/>
            <w:shd w:val="clear" w:color="auto" w:fill="auto"/>
            <w:tcMar>
              <w:top w:w="150" w:type="dxa"/>
              <w:left w:w="150" w:type="dxa"/>
              <w:bottom w:w="150" w:type="dxa"/>
              <w:right w:w="150" w:type="dxa"/>
            </w:tcMar>
            <w:hideMark/>
          </w:tcPr>
          <w:p w:rsidR="00236378" w:rsidRPr="00457D46" w:rsidRDefault="00881CE0" w:rsidP="00682FC2">
            <w:pPr>
              <w:spacing w:before="100" w:beforeAutospacing="1" w:after="100" w:afterAutospacing="1" w:line="240" w:lineRule="auto"/>
              <w:rPr>
                <w:rFonts w:ascii="Arial" w:eastAsia="Times New Roman" w:hAnsi="Arial" w:cs="Arial"/>
                <w:color w:val="000000"/>
                <w:sz w:val="21"/>
                <w:szCs w:val="21"/>
                <w:lang w:eastAsia="ru-RU"/>
              </w:rPr>
            </w:pPr>
            <w:r w:rsidRPr="00457D46">
              <w:rPr>
                <w:rFonts w:ascii="Arial" w:eastAsia="Times New Roman" w:hAnsi="Arial" w:cs="Arial"/>
                <w:color w:val="000000"/>
                <w:sz w:val="21"/>
                <w:szCs w:val="21"/>
                <w:lang w:eastAsia="ru-RU"/>
              </w:rPr>
              <w:t xml:space="preserve"> - Выписк</w:t>
            </w:r>
            <w:r w:rsidR="00682FC2">
              <w:rPr>
                <w:rFonts w:ascii="Arial" w:eastAsia="Times New Roman" w:hAnsi="Arial" w:cs="Arial"/>
                <w:color w:val="000000"/>
                <w:sz w:val="21"/>
                <w:szCs w:val="21"/>
                <w:lang w:eastAsia="ru-RU"/>
              </w:rPr>
              <w:t>а</w:t>
            </w:r>
            <w:r w:rsidRPr="00457D46">
              <w:rPr>
                <w:rFonts w:ascii="Arial" w:eastAsia="Times New Roman" w:hAnsi="Arial" w:cs="Arial"/>
                <w:color w:val="000000"/>
                <w:sz w:val="21"/>
                <w:szCs w:val="21"/>
                <w:lang w:eastAsia="ru-RU"/>
              </w:rPr>
              <w:t xml:space="preserve"> из ЕГРЮЛ</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Результат</w:t>
            </w:r>
          </w:p>
        </w:tc>
        <w:tc>
          <w:tcPr>
            <w:tcW w:w="12858" w:type="dxa"/>
            <w:shd w:val="clear" w:color="auto" w:fill="auto"/>
            <w:tcMar>
              <w:top w:w="150" w:type="dxa"/>
              <w:left w:w="150" w:type="dxa"/>
              <w:bottom w:w="150" w:type="dxa"/>
              <w:right w:w="150" w:type="dxa"/>
            </w:tcMar>
            <w:hideMark/>
          </w:tcPr>
          <w:p w:rsidR="00FD4E8C" w:rsidRPr="00457D46" w:rsidRDefault="00FD4E8C" w:rsidP="001E44A8">
            <w:pPr>
              <w:pStyle w:val="ConsPlusNormal"/>
              <w:spacing w:before="220"/>
              <w:jc w:val="both"/>
              <w:rPr>
                <w:rFonts w:ascii="Arial" w:hAnsi="Arial" w:cs="Arial"/>
                <w:sz w:val="21"/>
                <w:szCs w:val="21"/>
              </w:rPr>
            </w:pPr>
            <w:bookmarkStart w:id="2" w:name="_GoBack"/>
            <w:bookmarkEnd w:id="2"/>
            <w:r w:rsidRPr="00457D46">
              <w:rPr>
                <w:rFonts w:ascii="Arial" w:hAnsi="Arial" w:cs="Arial"/>
                <w:sz w:val="21"/>
                <w:szCs w:val="21"/>
              </w:rPr>
              <w:t>- выдача выписки из Реестра муниципального имущества муниципального образования - город Шадринск;</w:t>
            </w:r>
          </w:p>
          <w:p w:rsidR="008E688F" w:rsidRPr="00457D46" w:rsidRDefault="00FD4E8C" w:rsidP="001E44A8">
            <w:pPr>
              <w:pStyle w:val="ConsPlusNormal"/>
              <w:spacing w:before="220"/>
              <w:jc w:val="both"/>
              <w:rPr>
                <w:rFonts w:ascii="Arial" w:hAnsi="Arial" w:cs="Arial"/>
                <w:color w:val="000000"/>
                <w:sz w:val="21"/>
                <w:szCs w:val="21"/>
              </w:rPr>
            </w:pPr>
            <w:r w:rsidRPr="00457D46">
              <w:rPr>
                <w:rFonts w:ascii="Arial" w:hAnsi="Arial" w:cs="Arial"/>
                <w:sz w:val="21"/>
                <w:szCs w:val="21"/>
              </w:rPr>
              <w:t xml:space="preserve"> - отказ в выдаче выписки из Реестра муниципального имущества муниципального образования - город Шадринск.</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Срок предоставления услуги</w:t>
            </w:r>
          </w:p>
        </w:tc>
        <w:tc>
          <w:tcPr>
            <w:tcW w:w="12858" w:type="dxa"/>
            <w:shd w:val="clear" w:color="auto" w:fill="auto"/>
            <w:tcMar>
              <w:top w:w="150" w:type="dxa"/>
              <w:left w:w="150" w:type="dxa"/>
              <w:bottom w:w="150" w:type="dxa"/>
              <w:right w:w="150" w:type="dxa"/>
            </w:tcMar>
            <w:hideMark/>
          </w:tcPr>
          <w:p w:rsidR="008E688F" w:rsidRPr="00457D46" w:rsidRDefault="00A77C10" w:rsidP="00A77C10">
            <w:pPr>
              <w:pStyle w:val="ConsPlusNormal"/>
              <w:spacing w:before="220"/>
              <w:jc w:val="both"/>
              <w:rPr>
                <w:rFonts w:ascii="Arial" w:hAnsi="Arial" w:cs="Arial"/>
                <w:b/>
                <w:color w:val="000000"/>
                <w:sz w:val="21"/>
                <w:szCs w:val="21"/>
              </w:rPr>
            </w:pPr>
            <w:r w:rsidRPr="00457D46">
              <w:rPr>
                <w:rFonts w:ascii="Arial" w:hAnsi="Arial" w:cs="Arial"/>
                <w:sz w:val="21"/>
                <w:szCs w:val="21"/>
              </w:rPr>
              <w:t xml:space="preserve">Общий срок предоставления муниципальной услуги не может превышать 10 </w:t>
            </w:r>
            <w:r w:rsidR="008360FB" w:rsidRPr="00457D46">
              <w:rPr>
                <w:rFonts w:ascii="Arial" w:hAnsi="Arial" w:cs="Arial"/>
                <w:sz w:val="21"/>
                <w:szCs w:val="21"/>
              </w:rPr>
              <w:t xml:space="preserve">рабочих </w:t>
            </w:r>
            <w:r w:rsidRPr="00457D46">
              <w:rPr>
                <w:rFonts w:ascii="Arial" w:hAnsi="Arial" w:cs="Arial"/>
                <w:sz w:val="21"/>
                <w:szCs w:val="21"/>
              </w:rPr>
              <w:t>дней со дня приема документов от заявителя.</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Основания для отказа</w:t>
            </w:r>
            <w:r w:rsidR="00E01D36" w:rsidRPr="00A744F2">
              <w:rPr>
                <w:rFonts w:ascii="Arial" w:eastAsia="Times New Roman" w:hAnsi="Arial" w:cs="Arial"/>
                <w:b/>
                <w:color w:val="403152" w:themeColor="accent4" w:themeShade="80"/>
                <w:sz w:val="21"/>
                <w:szCs w:val="21"/>
                <w:lang w:eastAsia="ru-RU"/>
              </w:rPr>
              <w:t xml:space="preserve"> в приеме заявления</w:t>
            </w:r>
          </w:p>
        </w:tc>
        <w:tc>
          <w:tcPr>
            <w:tcW w:w="12858" w:type="dxa"/>
            <w:shd w:val="clear" w:color="auto" w:fill="auto"/>
            <w:tcMar>
              <w:top w:w="150" w:type="dxa"/>
              <w:left w:w="150" w:type="dxa"/>
              <w:bottom w:w="150" w:type="dxa"/>
              <w:right w:w="150" w:type="dxa"/>
            </w:tcMar>
            <w:hideMark/>
          </w:tcPr>
          <w:p w:rsidR="00236378" w:rsidRPr="00457D46" w:rsidRDefault="00DE5D85" w:rsidP="00DE5D85">
            <w:pPr>
              <w:spacing w:after="0" w:line="240" w:lineRule="auto"/>
              <w:rPr>
                <w:rFonts w:ascii="Arial" w:eastAsia="Times New Roman" w:hAnsi="Arial" w:cs="Arial"/>
                <w:color w:val="000000"/>
                <w:sz w:val="21"/>
                <w:szCs w:val="21"/>
                <w:lang w:eastAsia="ru-RU"/>
              </w:rPr>
            </w:pPr>
            <w:r w:rsidRPr="00457D46">
              <w:rPr>
                <w:rFonts w:ascii="Arial" w:hAnsi="Arial" w:cs="Arial"/>
                <w:sz w:val="21"/>
                <w:szCs w:val="21"/>
              </w:rPr>
              <w:t>Возможность отказа в приеме документов, необходимых для предоставления муниципальной услуги, не предусматривается</w:t>
            </w:r>
          </w:p>
        </w:tc>
      </w:tr>
      <w:tr w:rsidR="00236378" w:rsidRPr="00236378" w:rsidTr="00165CEC">
        <w:trPr>
          <w:trHeight w:val="523"/>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lastRenderedPageBreak/>
              <w:t>Стоимость</w:t>
            </w:r>
          </w:p>
        </w:tc>
        <w:tc>
          <w:tcPr>
            <w:tcW w:w="12858" w:type="dxa"/>
            <w:shd w:val="clear" w:color="auto" w:fill="auto"/>
            <w:tcMar>
              <w:top w:w="150" w:type="dxa"/>
              <w:left w:w="150" w:type="dxa"/>
              <w:bottom w:w="150" w:type="dxa"/>
              <w:right w:w="150" w:type="dxa"/>
            </w:tcMar>
            <w:hideMark/>
          </w:tcPr>
          <w:p w:rsidR="00236378" w:rsidRPr="00457D46" w:rsidRDefault="00165CEC" w:rsidP="00165CEC">
            <w:pPr>
              <w:spacing w:after="0" w:line="240" w:lineRule="auto"/>
              <w:rPr>
                <w:rFonts w:ascii="Arial" w:eastAsia="Times New Roman" w:hAnsi="Arial" w:cs="Arial"/>
                <w:color w:val="000000"/>
                <w:sz w:val="21"/>
                <w:szCs w:val="21"/>
                <w:lang w:eastAsia="ru-RU"/>
              </w:rPr>
            </w:pPr>
            <w:r w:rsidRPr="00457D46">
              <w:rPr>
                <w:rFonts w:ascii="Arial" w:eastAsia="Times New Roman" w:hAnsi="Arial" w:cs="Arial"/>
                <w:color w:val="000000"/>
                <w:sz w:val="21"/>
                <w:szCs w:val="21"/>
                <w:lang w:eastAsia="ru-RU"/>
              </w:rPr>
              <w:t xml:space="preserve">Муниципальная </w:t>
            </w:r>
            <w:r w:rsidR="00236378" w:rsidRPr="00457D46">
              <w:rPr>
                <w:rFonts w:ascii="Arial" w:eastAsia="Times New Roman" w:hAnsi="Arial" w:cs="Arial"/>
                <w:color w:val="000000"/>
                <w:sz w:val="21"/>
                <w:szCs w:val="21"/>
                <w:lang w:eastAsia="ru-RU"/>
              </w:rPr>
              <w:t xml:space="preserve"> услуга предо</w:t>
            </w:r>
            <w:r w:rsidR="00E50916" w:rsidRPr="00457D46">
              <w:rPr>
                <w:rFonts w:ascii="Arial" w:eastAsia="Times New Roman" w:hAnsi="Arial" w:cs="Arial"/>
                <w:color w:val="000000"/>
                <w:sz w:val="21"/>
                <w:szCs w:val="21"/>
                <w:lang w:eastAsia="ru-RU"/>
              </w:rPr>
              <w:t>ставляется на бесплатной основе</w:t>
            </w:r>
          </w:p>
        </w:tc>
      </w:tr>
      <w:tr w:rsidR="004D7C7B" w:rsidRPr="00236378" w:rsidTr="00A744F2">
        <w:trPr>
          <w:tblCellSpacing w:w="15" w:type="dxa"/>
        </w:trPr>
        <w:tc>
          <w:tcPr>
            <w:tcW w:w="0" w:type="auto"/>
            <w:shd w:val="clear" w:color="auto" w:fill="FAFAFA"/>
            <w:tcMar>
              <w:top w:w="150" w:type="dxa"/>
              <w:left w:w="150" w:type="dxa"/>
              <w:bottom w:w="150" w:type="dxa"/>
              <w:right w:w="150" w:type="dxa"/>
            </w:tcMar>
          </w:tcPr>
          <w:p w:rsidR="004D7C7B" w:rsidRPr="00A744F2" w:rsidRDefault="004D7C7B"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Иные требования, учитывающие особенности предоставления государственной услуги через МФЦ</w:t>
            </w:r>
          </w:p>
        </w:tc>
        <w:tc>
          <w:tcPr>
            <w:tcW w:w="12858" w:type="dxa"/>
            <w:shd w:val="clear" w:color="auto" w:fill="auto"/>
            <w:tcMar>
              <w:top w:w="150" w:type="dxa"/>
              <w:left w:w="150" w:type="dxa"/>
              <w:bottom w:w="150" w:type="dxa"/>
              <w:right w:w="150" w:type="dxa"/>
            </w:tcMar>
          </w:tcPr>
          <w:p w:rsidR="004D7C7B" w:rsidRPr="00457D46" w:rsidRDefault="004D7C7B" w:rsidP="007867C6">
            <w:pPr>
              <w:pStyle w:val="ConsPlusTitle"/>
              <w:outlineLvl w:val="0"/>
              <w:rPr>
                <w:rFonts w:ascii="Arial" w:hAnsi="Arial" w:cs="Arial"/>
                <w:color w:val="000000"/>
                <w:sz w:val="21"/>
                <w:szCs w:val="21"/>
              </w:rPr>
            </w:pPr>
          </w:p>
        </w:tc>
      </w:tr>
      <w:tr w:rsidR="004D7C7B" w:rsidRPr="00236378" w:rsidTr="00165CEC">
        <w:trPr>
          <w:tblCellSpacing w:w="15" w:type="dxa"/>
        </w:trPr>
        <w:tc>
          <w:tcPr>
            <w:tcW w:w="0" w:type="auto"/>
            <w:shd w:val="clear" w:color="auto" w:fill="FAFAFA"/>
            <w:tcMar>
              <w:top w:w="150" w:type="dxa"/>
              <w:left w:w="150" w:type="dxa"/>
              <w:bottom w:w="150" w:type="dxa"/>
              <w:right w:w="150" w:type="dxa"/>
            </w:tcMar>
            <w:hideMark/>
          </w:tcPr>
          <w:p w:rsidR="004D7C7B" w:rsidRPr="00A744F2" w:rsidRDefault="004D7C7B"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Административный регламент</w:t>
            </w:r>
          </w:p>
        </w:tc>
        <w:tc>
          <w:tcPr>
            <w:tcW w:w="12858" w:type="dxa"/>
            <w:shd w:val="clear" w:color="auto" w:fill="auto"/>
            <w:tcMar>
              <w:top w:w="150" w:type="dxa"/>
              <w:left w:w="150" w:type="dxa"/>
              <w:bottom w:w="150" w:type="dxa"/>
              <w:right w:w="150" w:type="dxa"/>
            </w:tcMar>
          </w:tcPr>
          <w:p w:rsidR="004D7C7B" w:rsidRPr="00457D46" w:rsidRDefault="004D7C7B" w:rsidP="00457D46">
            <w:pPr>
              <w:pStyle w:val="ConsPlusTitle"/>
              <w:jc w:val="both"/>
              <w:outlineLvl w:val="0"/>
              <w:rPr>
                <w:rFonts w:ascii="Arial" w:hAnsi="Arial" w:cs="Arial"/>
                <w:b w:val="0"/>
                <w:color w:val="000000"/>
                <w:sz w:val="21"/>
                <w:szCs w:val="21"/>
              </w:rPr>
            </w:pPr>
            <w:r w:rsidRPr="00457D46">
              <w:rPr>
                <w:rFonts w:ascii="Arial" w:hAnsi="Arial" w:cs="Arial"/>
                <w:b w:val="0"/>
                <w:color w:val="000000"/>
                <w:sz w:val="21"/>
                <w:szCs w:val="21"/>
              </w:rPr>
              <w:t>Постановление Администрации города Шадринска от 6 февраля 2012 г. № 420 «Об утверждении Административного регламента по предоставлению муниципальной услуги по выдаче выписок из реестра муниципального имущества муниципального образования – город Шадринск»</w:t>
            </w:r>
          </w:p>
        </w:tc>
      </w:tr>
    </w:tbl>
    <w:p w:rsidR="005173B8" w:rsidRDefault="005173B8" w:rsidP="00236378"/>
    <w:sectPr w:rsidR="005173B8"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E65D1"/>
    <w:rsid w:val="00165CEC"/>
    <w:rsid w:val="001E44A8"/>
    <w:rsid w:val="001F41F3"/>
    <w:rsid w:val="00236378"/>
    <w:rsid w:val="002F4D8A"/>
    <w:rsid w:val="0039620A"/>
    <w:rsid w:val="004166E5"/>
    <w:rsid w:val="00457D46"/>
    <w:rsid w:val="004A1410"/>
    <w:rsid w:val="004D7C7B"/>
    <w:rsid w:val="005173B8"/>
    <w:rsid w:val="00676D3F"/>
    <w:rsid w:val="00682FC2"/>
    <w:rsid w:val="006E607C"/>
    <w:rsid w:val="007A7FA2"/>
    <w:rsid w:val="007E1D26"/>
    <w:rsid w:val="008360FB"/>
    <w:rsid w:val="00881CE0"/>
    <w:rsid w:val="008D3F04"/>
    <w:rsid w:val="008E688F"/>
    <w:rsid w:val="009D31DD"/>
    <w:rsid w:val="009E7929"/>
    <w:rsid w:val="00A744F2"/>
    <w:rsid w:val="00A77C10"/>
    <w:rsid w:val="00C65A45"/>
    <w:rsid w:val="00CD58C4"/>
    <w:rsid w:val="00CE11E0"/>
    <w:rsid w:val="00CE11E1"/>
    <w:rsid w:val="00DE5D85"/>
    <w:rsid w:val="00DF7A1E"/>
    <w:rsid w:val="00E00926"/>
    <w:rsid w:val="00E01D36"/>
    <w:rsid w:val="00E50916"/>
    <w:rsid w:val="00E95A00"/>
    <w:rsid w:val="00FD4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25</cp:revision>
  <cp:lastPrinted>2018-08-08T10:10:00Z</cp:lastPrinted>
  <dcterms:created xsi:type="dcterms:W3CDTF">2018-11-16T04:57:00Z</dcterms:created>
  <dcterms:modified xsi:type="dcterms:W3CDTF">2019-04-02T04:45:00Z</dcterms:modified>
</cp:coreProperties>
</file>