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Наименование услуга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  <w:shd w:fill="DEE6EF" w:val="clear"/>
              </w:rPr>
            </w:pPr>
            <w:r>
              <w:rPr>
                <w:rFonts w:cs="Liberation Serif" w:ascii="Arial" w:hAnsi="Arial"/>
                <w:b/>
                <w:bCs/>
                <w:sz w:val="24"/>
                <w:szCs w:val="24"/>
                <w:shd w:fill="DEE6EF" w:val="clear"/>
              </w:rPr>
              <w:t>Предоставление информации об объектах недвижимого имущества, находящихся в муниципальной собственности Юргамышского муниципального округа Курганской области и предназначенных для сдачи в аренду.</w:t>
            </w:r>
          </w:p>
        </w:tc>
      </w:tr>
      <w:tr>
        <w:trPr/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Администрация Юргамышского муниципального округа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Администрация Юргамышского муниципального округа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Заявление;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Документ удостоверяющий личность;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 обращении представителя заявителя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представить, не предусмотрено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88" w:beforeAutospacing="1" w:after="142"/>
              <w:rPr>
                <w:rFonts w:ascii="Arial" w:hAnsi="Arial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Arial" w:hAnsi="Arial"/>
                <w:color w:val="00000A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eastAsia="Times New Roman" w:cs="Liberation Serif" w:ascii="Arial" w:hAnsi="Arial"/>
                <w:sz w:val="24"/>
                <w:szCs w:val="24"/>
                <w:lang w:eastAsia="ru-RU"/>
              </w:rPr>
              <w:t>заявителю информации об объектах недвижимого имущества, находящихся в муниципальной собственности Юргамышского муниципального округа Курганской области и предназначенных для сдачи в аренду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88" w:beforeAutospacing="1" w:after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выдача (направление) заявителю уведомления об отказе в предоставлении муниципальной услуги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30 календарных дней+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DEE6EF" w:val="clear"/>
                <w:lang w:eastAsia="ru-RU"/>
              </w:rPr>
              <w:t xml:space="preserve"> </w:t>
            </w:r>
            <w:r>
              <w:rPr>
                <w:rFonts w:eastAsia="Liberation Serif" w:cs="Arial" w:ascii="Arial" w:hAnsi="Arial"/>
                <w:color w:val="000000"/>
                <w:sz w:val="24"/>
                <w:szCs w:val="24"/>
                <w:shd w:fill="DEE6EF" w:val="clear"/>
                <w:lang w:eastAsia="ru-RU"/>
              </w:rPr>
              <w:t xml:space="preserve">2 </w:t>
            </w:r>
            <w:r>
              <w:rPr>
                <w:rFonts w:eastAsia="Liberation Serif" w:cs="Arial" w:ascii="Arial" w:hAnsi="Arial"/>
                <w:color w:val="000000"/>
                <w:sz w:val="24"/>
                <w:szCs w:val="24"/>
                <w:shd w:fill="DEE6EF" w:val="clear"/>
              </w:rPr>
              <w:t>р. д. ( на передачу)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Нет оснований</w:t>
            </w:r>
          </w:p>
        </w:tc>
      </w:tr>
      <w:tr>
        <w:trPr>
          <w:trHeight w:val="52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Liberation Serif"/>
                <w:color w:val="000000"/>
                <w:sz w:val="24"/>
                <w:szCs w:val="24"/>
                <w:shd w:fill="DEE6EF" w:val="clear"/>
                <w:lang w:eastAsia="ru-RU"/>
              </w:rPr>
            </w:pPr>
            <w:r>
              <w:rPr>
                <w:rFonts w:eastAsia="Times New Roman" w:cs="Liberation Serif" w:ascii="Arial" w:hAnsi="Arial"/>
                <w:color w:val="000000"/>
                <w:sz w:val="24"/>
                <w:szCs w:val="24"/>
                <w:shd w:fill="DEE6EF" w:val="clear"/>
                <w:lang w:eastAsia="ru-RU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Постановление Администрации Юргамышского муниципального округа Курганской области от 12  октября 2022 года  № 264 «О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б утверждении административного регламента предоставления Администрацией Юргамышского муниципального округа муниципальной услуги п</w:t>
            </w:r>
            <w:r>
              <w:rPr>
                <w:rFonts w:ascii="Arial" w:hAnsi="Arial"/>
                <w:sz w:val="24"/>
                <w:szCs w:val="24"/>
              </w:rPr>
              <w:t>о предоставлению информации об объектах недвижимого имущества, находящихся в муниципальной собственности Юргамышского муниципального округа Курганской области и предназначенных для сдачи в аренду»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FontStyle20">
    <w:name w:val="Font Style20"/>
    <w:qFormat/>
    <w:rPr>
      <w:sz w:val="18"/>
    </w:rPr>
  </w:style>
  <w:style w:type="character" w:styleId="1">
    <w:name w:val="Основной шрифт абзаца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735109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Ngscope">
    <w:name w:val="ng-scope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LibreOffice/7.0.0.3$Windows_X86_64 LibreOffice_project/8061b3e9204bef6b321a21033174034a5e2ea88e</Application>
  <Pages>2</Pages>
  <Words>262</Words>
  <Characters>2119</Characters>
  <CharactersWithSpaces>2350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dc:description/>
  <dc:language>ru-RU</dc:language>
  <cp:lastModifiedBy/>
  <dcterms:modified xsi:type="dcterms:W3CDTF">2022-11-24T13:34:41Z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