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1"/>
                <w:szCs w:val="21"/>
                <w:lang w:eastAsia="ru-RU"/>
              </w:rPr>
              <w:t>Наименование услуга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  <w:shd w:fill="DEE6EF" w:val="clear"/>
              </w:rPr>
            </w:pPr>
            <w:r>
              <w:rPr>
                <w:rFonts w:cs="Liberation Serif" w:ascii="Arial" w:hAnsi="Arial"/>
                <w:b/>
                <w:bCs/>
                <w:sz w:val="24"/>
                <w:szCs w:val="24"/>
                <w:shd w:fill="DEE6EF" w:val="clear"/>
              </w:rPr>
              <w:t>Предоставление информации об объектах недвижимого имущества, находящихся в муниципальной собственности Юргамышского муниципального округа Курганской области и предназначенных для сдачи в аренду.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Администрация Юргамышского муниципального округа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Администрация Юргамышского муниципального округа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eastAsia="Times New Roman" w:cs="Arial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>Заявителями при предоставлении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Заявление;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Документ удостоверяющий личность;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 обращении представителя заявителя представляется документ, удостоверяющий личность и документ, подтверждающий его полномочия на представление интересов заявителя.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услуги, и которые заявитель вправе представить, не предусмотрено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88" w:beforeAutospacing="1" w:after="142"/>
              <w:rPr>
                <w:rFonts w:ascii="Arial" w:hAnsi="Arial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A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eastAsia="Times New Roman" w:cs="Liberation Serif" w:ascii="Arial" w:hAnsi="Arial"/>
                <w:sz w:val="24"/>
                <w:szCs w:val="24"/>
                <w:lang w:eastAsia="ru-RU"/>
              </w:rPr>
              <w:t>заявителю информации об объектах недвижимого имущества, находящихся в муниципальной собственности Юргамышского муниципального округа Курганской области и предназначенных для сдачи в аренду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88" w:beforeAutospacing="1" w:after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>выдача (направление) заявителю уведомления об отказе в предоставлении муниципальной услуги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30 календарных дней+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DEE6EF" w:val="clear"/>
                <w:lang w:eastAsia="ru-RU"/>
              </w:rPr>
              <w:t xml:space="preserve"> </w:t>
            </w:r>
            <w:r>
              <w:rPr>
                <w:rFonts w:eastAsia="Liberation Serif" w:cs="Arial" w:ascii="Arial" w:hAnsi="Arial"/>
                <w:color w:val="000000"/>
                <w:sz w:val="24"/>
                <w:szCs w:val="24"/>
                <w:shd w:fill="DEE6EF" w:val="clear"/>
                <w:lang w:eastAsia="ru-RU"/>
              </w:rPr>
              <w:t xml:space="preserve">2 </w:t>
            </w:r>
            <w:r>
              <w:rPr>
                <w:rFonts w:eastAsia="Liberation Serif" w:cs="Arial" w:ascii="Arial" w:hAnsi="Arial"/>
                <w:color w:val="000000"/>
                <w:sz w:val="24"/>
                <w:szCs w:val="24"/>
                <w:shd w:fill="DEE6EF" w:val="clear"/>
              </w:rPr>
              <w:t>р. д. ( на передачу)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Нет оснований</w:t>
            </w:r>
          </w:p>
        </w:tc>
      </w:tr>
      <w:tr>
        <w:trPr>
          <w:trHeight w:val="52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DEE6EF" w:val="clear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DEE6EF" w:val="clear"/>
                <w:lang w:eastAsia="ru-RU"/>
              </w:rPr>
              <w:t>За предоставление муниципальной услуги государственная пошлина или иная плата не взимается.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tLeast" w:line="240"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Постановление Администрации Юргамышского муниципального округа Курганской области от 12  октября 2022 года  № 264 «О</w:t>
            </w:r>
            <w:r>
              <w:rPr>
                <w:rFonts w:ascii="Arial" w:hAnsi="Arial"/>
                <w:spacing w:val="-1"/>
                <w:sz w:val="24"/>
                <w:szCs w:val="24"/>
              </w:rPr>
              <w:t>б утверждении административного регламента предоставления Администрацией Юргамышского муниципального округа муниципальной услуги п</w:t>
            </w:r>
            <w:r>
              <w:rPr>
                <w:rFonts w:ascii="Arial" w:hAnsi="Arial"/>
                <w:sz w:val="24"/>
                <w:szCs w:val="24"/>
              </w:rPr>
              <w:t>о предоставлению информации об объектах недвижимого имущества, находящихся в муниципальной собственности Юргамышского муниципального округа Курганской области и предназначенных для сдачи в аренду»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2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FontStyle20">
    <w:name w:val="Font Style20"/>
    <w:qFormat/>
    <w:rPr>
      <w:sz w:val="18"/>
    </w:rPr>
  </w:style>
  <w:style w:type="character" w:styleId="1">
    <w:name w:val="Основной шрифт абзаца1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735109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ru-RU" w:eastAsia="ar-SA" w:bidi="ar-SA"/>
    </w:rPr>
  </w:style>
  <w:style w:type="paragraph" w:styleId="Ngscope">
    <w:name w:val="ng-scope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Indexheading">
    <w:name w:val="index heading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LibreOffice/7.0.0.3$Windows_X86_64 LibreOffice_project/8061b3e9204bef6b321a21033174034a5e2ea88e</Application>
  <Pages>2</Pages>
  <Words>262</Words>
  <Characters>2119</Characters>
  <CharactersWithSpaces>2350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2022-11-24T13:34:41Z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