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Calibri" w:hAnsi="Calibri"/>
                <w:sz w:val="24"/>
                <w:szCs w:val="24"/>
              </w:rPr>
              <w:t>Администрация Шатровского района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Calibri" w:hAnsi="Calibri"/>
                <w:sz w:val="24"/>
                <w:szCs w:val="24"/>
              </w:rPr>
              <w:t>Физические и юридические лица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Calibri" w:hAnsi="Calibri"/>
                <w:sz w:val="24"/>
                <w:szCs w:val="24"/>
              </w:rPr>
              <w:t>Администрация Шатровского района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ind w:firstLine="540"/>
              <w:jc w:val="both"/>
              <w:rPr/>
            </w:pPr>
            <w:r>
              <w:rPr>
                <w:rFonts w:cs="Times New Roman" w:ascii="Calibri" w:hAnsi="Calibri"/>
                <w:color w:val="000000"/>
                <w:sz w:val="24"/>
                <w:szCs w:val="24"/>
              </w:rPr>
              <w:t xml:space="preserve">Заявителями при предоставлении муниципальной услуги выступают граждане, юридические лица, в случаях, предусмотренных пунктом 2 статьи 39.3, статьей 39.5*, пунктом 2 статьи 39.6, пунктом 2 статьи 39.9 или пунктом 2 статьи 39.10 Земельного Кодекса РФ. </w:t>
            </w:r>
            <w:r>
              <w:rPr>
                <w:rFonts w:cs="Times New Roman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200"/>
              <w:ind w:firstLine="540"/>
              <w:jc w:val="both"/>
              <w:rPr/>
            </w:pPr>
            <w:r>
              <w:rPr>
                <w:rFonts w:eastAsia="Times New Roman" w:cs="Arial" w:ascii="Calibri" w:hAnsi="Calibri"/>
                <w:b w:val="false"/>
                <w:bCs w:val="false"/>
                <w:color w:val="000000"/>
                <w:sz w:val="24"/>
                <w:szCs w:val="24"/>
                <w:lang w:eastAsia="ar-SA"/>
              </w:rPr>
              <w:t xml:space="preserve">*за исключением случаев бесплатного предоставления земельных участков для индивидуального жилищного строительства гражданам, имеющим трех и более детей, и ветеранам боевых действий в соответствии с законом 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>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tabs>
                <w:tab w:val="left" w:pos="709" w:leader="none"/>
              </w:tabs>
              <w:ind w:firstLine="708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актами, для предоставления муниципальной услуги, подлежащих представлению заявителем:</w:t>
            </w:r>
          </w:p>
          <w:p>
            <w:pPr>
              <w:pStyle w:val="ConsPlusNormal"/>
              <w:ind w:firstLine="5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1) заявление о предоставлении земельного участка в котором указываются:</w:t>
            </w:r>
          </w:p>
          <w:p>
            <w:pPr>
              <w:pStyle w:val="Normal"/>
              <w:overflowPunct w:val="true"/>
              <w:ind w:firstLine="540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>
            <w:pPr>
              <w:pStyle w:val="Normal"/>
              <w:overflowPunct w:val="true"/>
              <w:ind w:firstLine="540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>
            <w:pPr>
              <w:pStyle w:val="Normal"/>
              <w:overflowPunct w:val="true"/>
              <w:ind w:firstLine="540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кадастровый номер испрашиваемого земельного участка;</w:t>
            </w:r>
          </w:p>
          <w:p>
            <w:pPr>
              <w:pStyle w:val="Normal"/>
              <w:overflowPunct w:val="true"/>
              <w:ind w:firstLine="540"/>
              <w:jc w:val="both"/>
              <w:textAlignment w:val="auto"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- основание предоставления земельного участка без проведения торгов из числа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предусмотренных пунктом 2 статьи 39.3, статьей 39.5, пунктом 2 статьи 39.6 или пунктом 2 статьи 39.10 Земельного Кодекса РФ оснований;</w:t>
            </w:r>
          </w:p>
          <w:p>
            <w:pPr>
              <w:pStyle w:val="ConsPlusNormal"/>
              <w:ind w:firstLine="5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 w:ascii="Calibri" w:hAnsi="Calibri"/>
                <w:color w:val="000000"/>
                <w:sz w:val="24"/>
                <w:szCs w:val="24"/>
              </w:rPr>
              <w:t>- вид права, на котором заявитель желает приобрести земельный участок, если предоставление</w:t>
            </w:r>
            <w:r>
              <w:rPr>
                <w:rFonts w:cs="Times New Roman" w:ascii="Calibri" w:hAnsi="Calibri"/>
                <w:sz w:val="24"/>
                <w:szCs w:val="24"/>
              </w:rPr>
              <w:t xml:space="preserve"> земельного участка указанному заявителю допускается на нескольких видах прав (в случае, если в соответствии с Земельным Кодексом  РФ допускается предоставление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заявитель);</w:t>
            </w:r>
          </w:p>
          <w:p>
            <w:pPr>
              <w:pStyle w:val="Normal"/>
              <w:overflowPunct w:val="true"/>
              <w:ind w:firstLine="540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>
            <w:pPr>
              <w:pStyle w:val="Normal"/>
              <w:overflowPunct w:val="true"/>
              <w:ind w:firstLine="540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цель использования земельного участка;</w:t>
            </w:r>
          </w:p>
          <w:p>
            <w:pPr>
              <w:pStyle w:val="Normal"/>
              <w:overflowPunct w:val="true"/>
              <w:ind w:firstLine="540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      </w:r>
          </w:p>
          <w:p>
            <w:pPr>
              <w:pStyle w:val="Normal"/>
              <w:overflowPunct w:val="true"/>
              <w:ind w:firstLine="540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>
            <w:pPr>
              <w:pStyle w:val="Normal"/>
              <w:overflowPunct w:val="true"/>
              <w:ind w:firstLine="540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почтовый адрес и (или) адрес электронной почты для связи с заявителем.</w:t>
            </w:r>
          </w:p>
          <w:p>
            <w:pPr>
              <w:pStyle w:val="ConsPlusNormal"/>
              <w:numPr>
                <w:ilvl w:val="0"/>
                <w:numId w:val="0"/>
              </w:numPr>
              <w:ind w:firstLine="540"/>
              <w:jc w:val="both"/>
              <w:outlineLvl w:val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Для приобретения права аренды на земельный участок, находящийся в государственной или муниципальной собственности, на котором расположены здание, сооружение или помещения в них, в случае, если помещения в здании, сооружении, либо несколько зданий, сооружений, принадлежат нескольким лицам на праве собственности, праве хозяйственного ведения и (или) оперативного управления с заявлением о предоставлении земельного участка в аренду вправе обратиться самостоятельно в Администрацию Шатровского района любой из заинтересованных правообладателей здания, сооружения или помещений в них (при условии, что такой земельный участок предоставляется в аренду с множественностью лиц на стороне арендатора).</w:t>
            </w:r>
          </w:p>
          <w:p>
            <w:pPr>
              <w:pStyle w:val="Normal"/>
              <w:overflowPunct w:val="true"/>
              <w:ind w:firstLine="540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 случае, если все помещения в здании, сооружении, закреплены за несколькими юридическими лицами на праве оперативного управления или несколько зданий, сооружений, принадлежит нескольким юридическим лицам на праве оперативного управления, такой земельный участок предоставляется в постоянное (бессрочное) пользование лицу, в оперативном управлении которого находится наибольшая площадь помещений в здании, сооружении или площадь зданий, сооружений в оперативном управлении которого превышает площадь зданий, сооружений, находящихся в оперативном управлении остальных лиц (согласия иных лиц, которым принадлежат здания, сооружения или помещения в них, на приобретение такого земельного участка в постоянное (бессрочное) пользование не требуется, с указанными лицами заключается соглашение об установлении сервитута в отношении земельного участка).</w:t>
            </w:r>
          </w:p>
          <w:p>
            <w:pPr>
              <w:pStyle w:val="Normal"/>
              <w:overflowPunct w:val="true"/>
              <w:ind w:firstLine="540"/>
              <w:jc w:val="both"/>
              <w:textAlignment w:val="auto"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В случаях, предусмотренных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подпунктами 4 и 5 статьи 39.5 Земельного Кодекса РФ, согласно приложению 1 к настоящему Административному регламенту, 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права.</w:t>
            </w:r>
          </w:p>
          <w:p>
            <w:pPr>
              <w:pStyle w:val="Normal"/>
              <w:overflowPunct w:val="true"/>
              <w:ind w:firstLine="540"/>
              <w:jc w:val="both"/>
              <w:textAlignment w:val="auto"/>
              <w:rPr/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В случаях, предусмотренных подпунктом 7 пункта 2 статьи 39.3, подпунктом 11 пункта 2 статьи 39.6 Земельного Кодекса РФ, заявление о предоставлении земельного участка в собственность или в аренду должно быть подано одновременно с заявлением о прекра</w:t>
            </w:r>
            <w:r>
              <w:rPr>
                <w:rFonts w:ascii="Calibri" w:hAnsi="Calibri"/>
                <w:sz w:val="24"/>
                <w:szCs w:val="24"/>
              </w:rPr>
              <w:t>щении права постоянного (бессрочного) пользования таким земельным участком.</w:t>
            </w:r>
          </w:p>
          <w:p>
            <w:pPr>
              <w:pStyle w:val="ConsPlusNormal"/>
              <w:ind w:firstLine="5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 xml:space="preserve">2) документ, подтверждающий личность заявителя – предъявляется при подаче заявления лично (копия заверяется должностным лицом Администрации Шатровского района, принимающим заявление, и приобщается к поданному заявлению). </w:t>
            </w:r>
          </w:p>
          <w:p>
            <w:pPr>
              <w:pStyle w:val="ConsPlusNormal"/>
              <w:ind w:firstLine="5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В случае направления заявления посредством почтовой связи на бумажном носителе - копия документа, подтверждающего личность заявителя.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uppressAutoHyphens w:val="true"/>
              <w:spacing w:before="0" w:after="200"/>
              <w:ind w:firstLine="708"/>
              <w:jc w:val="both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before="0" w:after="200"/>
              <w:ind w:firstLine="708"/>
              <w:jc w:val="both"/>
              <w:rPr>
                <w:highlight w:val="yellow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highlight w:val="yellow"/>
                <w:highlight w:val="white"/>
                <w:lang w:eastAsia="ru-RU"/>
              </w:rPr>
              <w:t>Результатом предоставления муниципальной услуги является: направление заявителю для подписания проектов договора купли-продажи,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 или в постоянное (бессрочное) пользование либо отказ в предоставлении земельного участка.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03152" w:themeColor="accent4" w:themeShade="8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overflowPunct w:val="true"/>
              <w:ind w:firstLine="540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Срок предоставления муниципальной услуги:</w:t>
            </w:r>
          </w:p>
          <w:p>
            <w:pPr>
              <w:pStyle w:val="ConsPlusNormal"/>
              <w:ind w:firstLine="5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- не более чем 30 дней со дня поступления заявления о предоставлении земельного участка.</w:t>
            </w:r>
          </w:p>
          <w:p>
            <w:pPr>
              <w:pStyle w:val="ConsPlusNormal"/>
              <w:ind w:firstLine="5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В случае поступления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предоставлении земельного участка для осуществления крестьянским (фермерским) хозяйством его деятельности:</w:t>
            </w:r>
          </w:p>
          <w:p>
            <w:pPr>
              <w:pStyle w:val="ConsPlusNormal"/>
              <w:ind w:firstLine="5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 xml:space="preserve">- не более чем 90 дней со дня поступления заявления о предоставлении земельного участка </w:t>
            </w:r>
            <w:r>
              <w:rPr>
                <w:rFonts w:cs="Times New Roman" w:ascii="Calibri" w:hAnsi="Calibri"/>
                <w:color w:val="000000"/>
                <w:sz w:val="24"/>
                <w:szCs w:val="24"/>
              </w:rPr>
              <w:t xml:space="preserve">(не более чем 67 дней - при отказе в </w:t>
            </w:r>
            <w:r>
              <w:rPr>
                <w:rFonts w:cs="Times New Roman" w:ascii="Calibri" w:hAnsi="Calibri"/>
                <w:sz w:val="24"/>
                <w:szCs w:val="24"/>
              </w:rPr>
              <w:t xml:space="preserve">предоставлении земельного участка). </w:t>
            </w:r>
          </w:p>
          <w:p>
            <w:pPr>
              <w:pStyle w:val="ConsPlusNormal"/>
              <w:spacing w:lineRule="auto" w:line="240" w:before="0" w:after="0"/>
              <w:ind w:firstLine="540"/>
              <w:jc w:val="both"/>
              <w:rPr>
                <w:rFonts w:ascii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cs="Arial" w:ascii="Calibri" w:hAnsi="Calibri"/>
                <w:bCs/>
                <w:sz w:val="24"/>
                <w:szCs w:val="24"/>
                <w:highlight w:val="yellow"/>
                <w:highlight w:val="white"/>
                <w:lang w:eastAsia="ar-SA"/>
              </w:rPr>
              <w:t>В случае предоставления заявителем документов через МФЦ срок предоставления муниципальной услуги исчисляется со дня передачи МФЦ таких документов в Департамент.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firstLine="708"/>
              <w:jc w:val="both"/>
              <w:outlineLvl w:val="1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cs="Arial"/>
                <w:bCs/>
                <w:sz w:val="24"/>
                <w:szCs w:val="24"/>
                <w:highlight w:val="white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highlight w:val="white"/>
                <w:lang w:eastAsia="ru-RU"/>
              </w:rPr>
              <w:t>бесплатно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34" w:type="dxa"/>
            </w:tcMar>
          </w:tcPr>
          <w:p>
            <w:pPr>
              <w:pStyle w:val="ListParagraph"/>
              <w:spacing w:lineRule="auto" w:line="240" w:before="0" w:after="0"/>
              <w:ind w:left="1440" w:hanging="0"/>
              <w:rPr>
                <w:rFonts w:ascii="Arial" w:hAnsi="Arial" w:eastAsia="Times New Roman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highlight w:val="yellow"/>
                <w:lang w:eastAsia="ru-RU"/>
              </w:rPr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sz w:val="24"/>
                <w:szCs w:val="24"/>
                <w:highlight w:val="white"/>
                <w:lang w:eastAsia="ru-RU"/>
              </w:rPr>
              <w:t>Постановление Администрации Шатровского района от 0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sz w:val="24"/>
                <w:szCs w:val="24"/>
                <w:highlight w:val="white"/>
                <w:lang w:eastAsia="ru-RU"/>
              </w:rPr>
              <w:t>6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sz w:val="24"/>
                <w:szCs w:val="24"/>
                <w:highlight w:val="white"/>
                <w:lang w:eastAsia="ru-RU"/>
              </w:rPr>
              <w:t xml:space="preserve"> октября 201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sz w:val="24"/>
                <w:szCs w:val="24"/>
                <w:highlight w:val="white"/>
                <w:lang w:eastAsia="ru-RU"/>
              </w:rPr>
              <w:t>7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sz w:val="24"/>
                <w:szCs w:val="24"/>
                <w:highlight w:val="white"/>
                <w:lang w:eastAsia="ru-RU"/>
              </w:rPr>
              <w:t xml:space="preserve"> года № 25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sz w:val="24"/>
                <w:szCs w:val="24"/>
                <w:highlight w:val="white"/>
                <w:lang w:eastAsia="ru-RU"/>
              </w:rPr>
              <w:t>9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sz w:val="24"/>
                <w:szCs w:val="24"/>
                <w:highlight w:val="white"/>
                <w:lang w:eastAsia="ru-RU"/>
              </w:rPr>
              <w:t xml:space="preserve"> Об утверждении административного регламента предоставления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highlight w:val="white"/>
              </w:rPr>
              <w:t xml:space="preserve"> Администрацией Шатровского района муниципальной услуги 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sz w:val="24"/>
                <w:szCs w:val="24"/>
                <w:highlight w:val="white"/>
                <w:lang w:eastAsia="ru-RU"/>
              </w:rPr>
              <w:t>«Предоставление земельного участка, находящегося в государственной или муниципальной собственности, без проведения торгов».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LibreOffice/5.3.3.2$Windows_X86_64 LibreOffice_project/3d9a8b4b4e538a85e0782bd6c2d430bafe583448</Application>
  <Pages>4</Pages>
  <Words>898</Words>
  <Characters>6591</Characters>
  <CharactersWithSpaces>7452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2019-02-05T16:03:32Z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